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345E3" w14:textId="3133E50C" w:rsidR="009A26F5" w:rsidRDefault="005311C7" w:rsidP="009A26F5">
      <w:pPr>
        <w:pStyle w:val="TITRE1erpage"/>
        <w:rPr>
          <w:sz w:val="68"/>
          <w:szCs w:val="68"/>
        </w:rPr>
      </w:pPr>
      <w:r w:rsidRPr="009A26F5">
        <w:t xml:space="preserve">MT </w:t>
      </w:r>
      <w:r w:rsidR="009A26F5" w:rsidRPr="009A26F5">
        <w:t>5</w:t>
      </w:r>
      <w:r w:rsidR="00665973">
        <w:t>4</w:t>
      </w:r>
      <w:r w:rsidR="009A26F5">
        <w:t xml:space="preserve"> - </w:t>
      </w:r>
      <w:r w:rsidR="009A26F5">
        <w:br/>
      </w:r>
      <w:r w:rsidRPr="009A26F5">
        <w:t xml:space="preserve">Déclaration de créance </w:t>
      </w:r>
      <w:r w:rsidR="009A26F5">
        <w:br/>
      </w:r>
      <w:r w:rsidRPr="009A26F5">
        <w:t>en cas de faillite de l’employeur</w:t>
      </w:r>
      <w:r>
        <w:rPr>
          <w:sz w:val="68"/>
          <w:szCs w:val="68"/>
        </w:rPr>
        <w:t xml:space="preserve"> </w:t>
      </w:r>
    </w:p>
    <w:p w14:paraId="168CF0CE" w14:textId="77777777" w:rsidR="003F7204" w:rsidRPr="009D0940" w:rsidRDefault="003F7204" w:rsidP="009A26F5">
      <w:pPr>
        <w:pStyle w:val="Texte"/>
        <w:rPr>
          <w:sz w:val="17"/>
          <w:szCs w:val="17"/>
        </w:rPr>
      </w:pPr>
      <w:r w:rsidRPr="009D0940">
        <w:rPr>
          <w:sz w:val="17"/>
          <w:szCs w:val="17"/>
        </w:rPr>
        <w:t xml:space="preserve">En cas de faillite de l’employeur, le contrat de travail du salarié est résilié avec effet immédiat. </w:t>
      </w:r>
    </w:p>
    <w:p w14:paraId="37FED26C" w14:textId="77777777" w:rsidR="003F7204" w:rsidRPr="009D0940" w:rsidRDefault="003F7204" w:rsidP="005311C7">
      <w:pPr>
        <w:pStyle w:val="Texte"/>
        <w:rPr>
          <w:sz w:val="17"/>
          <w:szCs w:val="17"/>
        </w:rPr>
      </w:pPr>
      <w:r w:rsidRPr="009D0940">
        <w:rPr>
          <w:sz w:val="17"/>
          <w:szCs w:val="17"/>
        </w:rPr>
        <w:t xml:space="preserve">Pour compenser cette brusque rupture, le salarié a droit à diverses indemnités. Ces dernières ne sont cependant pas automatiquement payées. Pour pouvoir en bénéficier, le salarié doit déposer une déclaration de créance auprès du Tribunal d'arrondissement qui a prononcé le jugement déclaratif de faillite (Luxembourg ou Diekirch). </w:t>
      </w:r>
    </w:p>
    <w:p w14:paraId="45DB4CEE" w14:textId="77777777" w:rsidR="003F7204" w:rsidRPr="005311C7" w:rsidRDefault="003F7204" w:rsidP="005311C7">
      <w:pPr>
        <w:pStyle w:val="ArticleetSous-titres"/>
        <w:numPr>
          <w:ilvl w:val="1"/>
          <w:numId w:val="0"/>
        </w:numPr>
      </w:pPr>
      <w:r w:rsidRPr="005311C7">
        <w:t xml:space="preserve">Montants dus au salarié </w:t>
      </w:r>
    </w:p>
    <w:p w14:paraId="09231C2F" w14:textId="77777777" w:rsidR="003F7204" w:rsidRPr="009D0940" w:rsidRDefault="003F7204" w:rsidP="005311C7">
      <w:pPr>
        <w:pStyle w:val="Texte"/>
        <w:rPr>
          <w:sz w:val="17"/>
          <w:szCs w:val="17"/>
        </w:rPr>
      </w:pPr>
      <w:r w:rsidRPr="009D0940">
        <w:rPr>
          <w:sz w:val="17"/>
          <w:szCs w:val="17"/>
        </w:rPr>
        <w:t xml:space="preserve">Les sommes allouées au salarié en cas de faillite de son employeur sont les suivantes : </w:t>
      </w:r>
    </w:p>
    <w:p w14:paraId="22FCE2C2" w14:textId="77777777" w:rsidR="003F7204" w:rsidRPr="009D0940" w:rsidRDefault="003F7204" w:rsidP="009A26F5">
      <w:pPr>
        <w:pStyle w:val="Enumrationdanstexte"/>
        <w:rPr>
          <w:sz w:val="17"/>
          <w:szCs w:val="17"/>
        </w:rPr>
      </w:pPr>
      <w:proofErr w:type="gramStart"/>
      <w:r w:rsidRPr="009D0940">
        <w:rPr>
          <w:sz w:val="17"/>
          <w:szCs w:val="17"/>
        </w:rPr>
        <w:t>le</w:t>
      </w:r>
      <w:proofErr w:type="gramEnd"/>
      <w:r w:rsidRPr="009D0940">
        <w:rPr>
          <w:sz w:val="17"/>
          <w:szCs w:val="17"/>
        </w:rPr>
        <w:t xml:space="preserve"> salaire du mois de survenance de la faillite ; </w:t>
      </w:r>
    </w:p>
    <w:p w14:paraId="5A940258" w14:textId="77777777" w:rsidR="003F7204" w:rsidRPr="009D0940" w:rsidRDefault="003F7204" w:rsidP="009A26F5">
      <w:pPr>
        <w:pStyle w:val="Enumrationdanstexte"/>
        <w:rPr>
          <w:sz w:val="17"/>
          <w:szCs w:val="17"/>
        </w:rPr>
      </w:pPr>
      <w:proofErr w:type="gramStart"/>
      <w:r w:rsidRPr="009D0940">
        <w:rPr>
          <w:sz w:val="17"/>
          <w:szCs w:val="17"/>
        </w:rPr>
        <w:t>le</w:t>
      </w:r>
      <w:proofErr w:type="gramEnd"/>
      <w:r w:rsidRPr="009D0940">
        <w:rPr>
          <w:sz w:val="17"/>
          <w:szCs w:val="17"/>
        </w:rPr>
        <w:t xml:space="preserve"> salaire du mois subséquent ; </w:t>
      </w:r>
    </w:p>
    <w:p w14:paraId="7B2AC9F3" w14:textId="77777777" w:rsidR="003F7204" w:rsidRPr="009D0940" w:rsidRDefault="003F7204" w:rsidP="009A26F5">
      <w:pPr>
        <w:pStyle w:val="Enumrationdanstexte"/>
        <w:rPr>
          <w:sz w:val="17"/>
          <w:szCs w:val="17"/>
        </w:rPr>
      </w:pPr>
      <w:proofErr w:type="gramStart"/>
      <w:r w:rsidRPr="009D0940">
        <w:rPr>
          <w:sz w:val="17"/>
          <w:szCs w:val="17"/>
        </w:rPr>
        <w:t>une</w:t>
      </w:r>
      <w:proofErr w:type="gramEnd"/>
      <w:r w:rsidRPr="009D0940">
        <w:rPr>
          <w:sz w:val="17"/>
          <w:szCs w:val="17"/>
        </w:rPr>
        <w:t xml:space="preserve"> indemnité correspondant à 50% du préavis auquel le salarié aurait pu prétendre en cas de licenciement. </w:t>
      </w:r>
    </w:p>
    <w:p w14:paraId="33926344" w14:textId="77777777" w:rsidR="003F7204" w:rsidRPr="009D0940" w:rsidRDefault="003F7204" w:rsidP="009A26F5">
      <w:pPr>
        <w:pStyle w:val="Texteaprsnumration"/>
        <w:rPr>
          <w:sz w:val="17"/>
          <w:szCs w:val="17"/>
        </w:rPr>
      </w:pPr>
      <w:r w:rsidRPr="009D0940">
        <w:rPr>
          <w:sz w:val="17"/>
          <w:szCs w:val="17"/>
        </w:rPr>
        <w:t xml:space="preserve">Ces sommes sont plafonnées en ce sens que l’addition de ces trois montants ne peut pas dépasser le montant des rémunérations et indemnités qui auraient été accordées au salarié en cas de licenciement avec préavis. </w:t>
      </w:r>
    </w:p>
    <w:p w14:paraId="11F70870" w14:textId="77777777" w:rsidR="003F7204" w:rsidRPr="009D0940" w:rsidRDefault="003F7204" w:rsidP="005311C7">
      <w:pPr>
        <w:pStyle w:val="Texte"/>
        <w:rPr>
          <w:sz w:val="17"/>
          <w:szCs w:val="17"/>
        </w:rPr>
      </w:pPr>
      <w:r w:rsidRPr="009D0940">
        <w:rPr>
          <w:sz w:val="17"/>
          <w:szCs w:val="17"/>
        </w:rPr>
        <w:t xml:space="preserve">Outre les montants énumérés ci-avant, le salarié peut indiquer dans la déclaration de créance d’autres sommes que son employeur est resté en défaut de lui payer (par exemple arriérés de salaire, indemnités pour heures supplémentaires prestées, indemnités pour jours de congés non pris). </w:t>
      </w:r>
    </w:p>
    <w:p w14:paraId="4D0B7745" w14:textId="60B9AAE4" w:rsidR="003F7204" w:rsidRPr="009D0940" w:rsidRDefault="003F7204" w:rsidP="005311C7">
      <w:pPr>
        <w:pStyle w:val="Texte"/>
        <w:rPr>
          <w:sz w:val="17"/>
          <w:szCs w:val="17"/>
        </w:rPr>
      </w:pPr>
      <w:r w:rsidRPr="00546044">
        <w:rPr>
          <w:sz w:val="17"/>
          <w:szCs w:val="17"/>
        </w:rPr>
        <w:t>Sont garanties jusqu’à concurrence d’un plafond égal au sextuple du salaire social minimum de référence (</w:t>
      </w:r>
      <w:r w:rsidR="00F508DB" w:rsidRPr="00F508DB">
        <w:rPr>
          <w:sz w:val="17"/>
          <w:szCs w:val="17"/>
        </w:rPr>
        <w:t>15.826,74 à l'indice 944,43</w:t>
      </w:r>
      <w:r w:rsidRPr="00546044">
        <w:rPr>
          <w:sz w:val="17"/>
          <w:szCs w:val="17"/>
        </w:rPr>
        <w:t>),</w:t>
      </w:r>
      <w:r w:rsidRPr="009D0940">
        <w:rPr>
          <w:sz w:val="17"/>
          <w:szCs w:val="17"/>
        </w:rPr>
        <w:t xml:space="preserve"> les créances des salaires et indemnités de toute nature dues au salarié à la date du jugement déclaratif de la faillite pour les six derniers mois de travail et résultant de la rupture du contrat de travail. </w:t>
      </w:r>
    </w:p>
    <w:p w14:paraId="4BEB6FF3" w14:textId="77777777" w:rsidR="003F7204" w:rsidRPr="009D0940" w:rsidRDefault="003F7204" w:rsidP="005311C7">
      <w:pPr>
        <w:pStyle w:val="Texte"/>
        <w:rPr>
          <w:sz w:val="17"/>
          <w:szCs w:val="17"/>
        </w:rPr>
      </w:pPr>
      <w:r w:rsidRPr="009D0940">
        <w:rPr>
          <w:sz w:val="17"/>
          <w:szCs w:val="17"/>
        </w:rPr>
        <w:t xml:space="preserve">Pour toute créance salariale, le salarié créancier peut, si sa créance représente plus de la moitié du salaire mensuel, calculé sur la moyenne des trois derniers mois précédant le mois de la déclaration de la faillite, remettre une copie de sa déclaration de créance déposée au Tribunal de commerce concernant les arriérés de salaire, à l’Agence pour le développement de l’emploi. Après vérification par l’Agence pour le développement de l’emploi des pièces remises, le Fonds pour l’emploi verse à titre d’avance les créances d’arriérés de salaire sans pouvoir dépasser soixante-quinze pour cent du plafond précité. </w:t>
      </w:r>
    </w:p>
    <w:p w14:paraId="2232ADF9" w14:textId="77777777" w:rsidR="003F7204" w:rsidRPr="003F7204" w:rsidRDefault="003F7204" w:rsidP="005311C7">
      <w:pPr>
        <w:pStyle w:val="ArticleetSous-titres"/>
      </w:pPr>
      <w:r w:rsidRPr="003F7204">
        <w:t xml:space="preserve">Forme de la déclaration de créance </w:t>
      </w:r>
    </w:p>
    <w:p w14:paraId="0D48E421" w14:textId="3D4FD087" w:rsidR="003F7204" w:rsidRPr="009D0940" w:rsidRDefault="003F7204" w:rsidP="005311C7">
      <w:pPr>
        <w:pStyle w:val="Texte"/>
        <w:rPr>
          <w:sz w:val="17"/>
          <w:szCs w:val="17"/>
        </w:rPr>
      </w:pPr>
      <w:r w:rsidRPr="009D0940">
        <w:rPr>
          <w:sz w:val="17"/>
          <w:szCs w:val="17"/>
        </w:rPr>
        <w:t>La déclaration de créance doit être établie par écrit, de préférence en double exemplaire. Elle doit être déposée au Tribunal d'arrondissement qui a prononcé la faillite (Luxembourg ou Diekirch)</w:t>
      </w:r>
      <w:r w:rsidR="00137D0B">
        <w:rPr>
          <w:sz w:val="17"/>
          <w:szCs w:val="17"/>
        </w:rPr>
        <w:t xml:space="preserve">, </w:t>
      </w:r>
      <w:r w:rsidR="00137D0B" w:rsidRPr="00137D0B">
        <w:rPr>
          <w:sz w:val="17"/>
          <w:szCs w:val="17"/>
        </w:rPr>
        <w:t>dans un délai de forclusion de 6 mois à compter du jugement déclaratif de faillite.</w:t>
      </w:r>
    </w:p>
    <w:p w14:paraId="40648215" w14:textId="77777777" w:rsidR="003F7204" w:rsidRPr="003F7204" w:rsidRDefault="003F7204" w:rsidP="005311C7">
      <w:pPr>
        <w:pStyle w:val="ArticleetSous-titres"/>
      </w:pPr>
      <w:r w:rsidRPr="003F7204">
        <w:t xml:space="preserve">Contenu de la déclaration de créance </w:t>
      </w:r>
    </w:p>
    <w:p w14:paraId="6ADF2D07" w14:textId="77777777" w:rsidR="003F7204" w:rsidRPr="009D0940" w:rsidRDefault="003F7204" w:rsidP="005311C7">
      <w:pPr>
        <w:pStyle w:val="Texte"/>
        <w:rPr>
          <w:sz w:val="17"/>
          <w:szCs w:val="17"/>
        </w:rPr>
      </w:pPr>
      <w:r w:rsidRPr="009D0940">
        <w:rPr>
          <w:sz w:val="17"/>
          <w:szCs w:val="17"/>
        </w:rPr>
        <w:t>La déclaration de créance doit avoir un contenu bien particulier pour être valab</w:t>
      </w:r>
      <w:r w:rsidR="009D0940">
        <w:rPr>
          <w:sz w:val="17"/>
          <w:szCs w:val="17"/>
        </w:rPr>
        <w:t>le. Ainsi, elle doit indiquer :</w:t>
      </w:r>
    </w:p>
    <w:p w14:paraId="0ECF57BD" w14:textId="77777777" w:rsidR="003F7204" w:rsidRPr="009D0940" w:rsidRDefault="003F7204" w:rsidP="009A26F5">
      <w:pPr>
        <w:pStyle w:val="Enumrationdanstexte"/>
        <w:rPr>
          <w:sz w:val="17"/>
          <w:szCs w:val="17"/>
        </w:rPr>
      </w:pPr>
      <w:proofErr w:type="gramStart"/>
      <w:r w:rsidRPr="009D0940">
        <w:rPr>
          <w:sz w:val="17"/>
          <w:szCs w:val="17"/>
        </w:rPr>
        <w:t>les</w:t>
      </w:r>
      <w:proofErr w:type="gramEnd"/>
      <w:r w:rsidRPr="009D0940">
        <w:rPr>
          <w:sz w:val="17"/>
          <w:szCs w:val="17"/>
        </w:rPr>
        <w:t xml:space="preserve"> noms et prénoms du salarié ; </w:t>
      </w:r>
    </w:p>
    <w:p w14:paraId="43659A3E" w14:textId="77777777" w:rsidR="003F7204" w:rsidRPr="009D0940" w:rsidRDefault="003F7204" w:rsidP="009A26F5">
      <w:pPr>
        <w:pStyle w:val="Enumrationdanstexte"/>
        <w:rPr>
          <w:sz w:val="17"/>
          <w:szCs w:val="17"/>
        </w:rPr>
      </w:pPr>
      <w:proofErr w:type="gramStart"/>
      <w:r w:rsidRPr="009D0940">
        <w:rPr>
          <w:sz w:val="17"/>
          <w:szCs w:val="17"/>
        </w:rPr>
        <w:t>sa</w:t>
      </w:r>
      <w:proofErr w:type="gramEnd"/>
      <w:r w:rsidRPr="009D0940">
        <w:rPr>
          <w:sz w:val="17"/>
          <w:szCs w:val="17"/>
        </w:rPr>
        <w:t xml:space="preserve"> profession et son domicile. Tout changement d'adresse est à indiquer au greffe du tribunal de commerce et au curateur ; </w:t>
      </w:r>
    </w:p>
    <w:p w14:paraId="2BDB1949" w14:textId="77777777" w:rsidR="003F7204" w:rsidRPr="009D0940" w:rsidRDefault="003F7204" w:rsidP="009A26F5">
      <w:pPr>
        <w:pStyle w:val="Enumrationdanstexte"/>
        <w:rPr>
          <w:sz w:val="17"/>
          <w:szCs w:val="17"/>
        </w:rPr>
      </w:pPr>
      <w:proofErr w:type="gramStart"/>
      <w:r w:rsidRPr="009D0940">
        <w:rPr>
          <w:sz w:val="17"/>
          <w:szCs w:val="17"/>
        </w:rPr>
        <w:t>un</w:t>
      </w:r>
      <w:proofErr w:type="gramEnd"/>
      <w:r w:rsidRPr="009D0940">
        <w:rPr>
          <w:sz w:val="17"/>
          <w:szCs w:val="17"/>
        </w:rPr>
        <w:t xml:space="preserve"> décompte précisant le montant et la cause des sommes réclamées ; </w:t>
      </w:r>
    </w:p>
    <w:p w14:paraId="0F65DA6B" w14:textId="77777777" w:rsidR="003F7204" w:rsidRPr="009D0940" w:rsidRDefault="003F7204" w:rsidP="009A26F5">
      <w:pPr>
        <w:pStyle w:val="Enumrationdanstexte"/>
        <w:rPr>
          <w:sz w:val="17"/>
          <w:szCs w:val="17"/>
        </w:rPr>
      </w:pPr>
      <w:proofErr w:type="gramStart"/>
      <w:r w:rsidRPr="009D0940">
        <w:rPr>
          <w:sz w:val="17"/>
          <w:szCs w:val="17"/>
        </w:rPr>
        <w:t>les</w:t>
      </w:r>
      <w:proofErr w:type="gramEnd"/>
      <w:r w:rsidRPr="009D0940">
        <w:rPr>
          <w:sz w:val="17"/>
          <w:szCs w:val="17"/>
        </w:rPr>
        <w:t xml:space="preserve"> coordonnées bancaires du compte où les montants peuvent être crédités. </w:t>
      </w:r>
    </w:p>
    <w:p w14:paraId="5178E6A1" w14:textId="77777777" w:rsidR="003F7204" w:rsidRPr="009D0940" w:rsidRDefault="003F7204" w:rsidP="009A26F5">
      <w:pPr>
        <w:pStyle w:val="Texteaprsnumration"/>
        <w:rPr>
          <w:sz w:val="17"/>
          <w:szCs w:val="17"/>
        </w:rPr>
      </w:pPr>
      <w:r w:rsidRPr="009D0940">
        <w:rPr>
          <w:sz w:val="17"/>
          <w:szCs w:val="17"/>
        </w:rPr>
        <w:t xml:space="preserve">La déclaration doit contenir cette mention spéciale « J’affirme que la présente créance est sincère et véritable » et porter la signature du salarié. </w:t>
      </w:r>
    </w:p>
    <w:p w14:paraId="26348B54" w14:textId="77777777" w:rsidR="003F7204" w:rsidRDefault="003F7204" w:rsidP="005311C7">
      <w:pPr>
        <w:pStyle w:val="Texte"/>
      </w:pPr>
      <w:r w:rsidRPr="009D0940">
        <w:rPr>
          <w:sz w:val="17"/>
          <w:szCs w:val="17"/>
        </w:rPr>
        <w:t>Doivent être annexés en copie le contrat de travail du déclarant et ses trois dernières fiches de salaire.</w:t>
      </w:r>
      <w:r>
        <w:br w:type="page"/>
      </w:r>
    </w:p>
    <w:p w14:paraId="48D1CB04" w14:textId="77777777" w:rsidR="003F7204" w:rsidRPr="005311C7" w:rsidRDefault="003F7204" w:rsidP="009D0940">
      <w:pPr>
        <w:pStyle w:val="TITREavantlettre"/>
        <w:rPr>
          <w:lang w:val="fr-CH"/>
        </w:rPr>
      </w:pPr>
      <w:r w:rsidRPr="005311C7">
        <w:rPr>
          <w:lang w:val="fr-CH"/>
        </w:rPr>
        <w:lastRenderedPageBreak/>
        <w:t xml:space="preserve">DÉCLARATION DE CRÉANCE </w:t>
      </w:r>
      <w:r w:rsidR="009D0940">
        <w:rPr>
          <w:lang w:val="fr-CH"/>
        </w:rPr>
        <w:br/>
      </w:r>
      <w:r w:rsidRPr="005311C7">
        <w:rPr>
          <w:lang w:val="fr-CH"/>
        </w:rPr>
        <w:t>EN CAS DE FAILLITE DE L’EMPLOYEUR</w:t>
      </w:r>
    </w:p>
    <w:p w14:paraId="33662674" w14:textId="77777777" w:rsidR="003F7204" w:rsidRPr="003F7204" w:rsidRDefault="003F7204" w:rsidP="005311C7">
      <w:pPr>
        <w:pStyle w:val="Texte"/>
        <w:spacing w:before="480"/>
      </w:pPr>
      <w:r>
        <w:t>Je soussigné(e)</w:t>
      </w:r>
      <w:r>
        <w:rPr>
          <w:rStyle w:val="FootnoteReference"/>
        </w:rPr>
        <w:footnoteReference w:id="1"/>
      </w:r>
      <w:r w:rsidRPr="003F7204">
        <w:t xml:space="preserve"> </w:t>
      </w:r>
    </w:p>
    <w:p w14:paraId="70DE0D59" w14:textId="77777777" w:rsidR="003F7204" w:rsidRPr="003F7204" w:rsidRDefault="003F7204" w:rsidP="005311C7">
      <w:pPr>
        <w:pStyle w:val="Texte"/>
      </w:pPr>
      <w:r w:rsidRPr="003F7204">
        <w:t>Nom et Prénom(s) : _____________________________________________________</w:t>
      </w:r>
      <w:r w:rsidR="005311C7">
        <w:t>_______</w:t>
      </w:r>
      <w:r w:rsidRPr="003F7204">
        <w:t>___</w:t>
      </w:r>
    </w:p>
    <w:p w14:paraId="11B30E0A" w14:textId="77777777" w:rsidR="003F7204" w:rsidRPr="003F7204" w:rsidRDefault="003F7204" w:rsidP="005311C7">
      <w:pPr>
        <w:pStyle w:val="Texte"/>
      </w:pPr>
      <w:r w:rsidRPr="003F7204">
        <w:t>Profession : ________________________________________________________</w:t>
      </w:r>
      <w:r w:rsidR="005311C7">
        <w:t>_____________</w:t>
      </w:r>
    </w:p>
    <w:p w14:paraId="1D2E4F1B" w14:textId="77777777" w:rsidR="003F7204" w:rsidRPr="003F7204" w:rsidRDefault="003F7204" w:rsidP="005311C7">
      <w:pPr>
        <w:pStyle w:val="Texte"/>
      </w:pPr>
      <w:r w:rsidRPr="003F7204">
        <w:t>Adresse : ________________________________________________________</w:t>
      </w:r>
      <w:r w:rsidR="005311C7">
        <w:t>_______________</w:t>
      </w:r>
    </w:p>
    <w:p w14:paraId="149D7E80" w14:textId="77777777" w:rsidR="003F7204" w:rsidRPr="003F7204" w:rsidRDefault="003F7204" w:rsidP="005311C7">
      <w:pPr>
        <w:pStyle w:val="Texte"/>
      </w:pPr>
      <w:r w:rsidRPr="003F7204">
        <w:t>Matricule : ________________________________________________________</w:t>
      </w:r>
      <w:r w:rsidR="005311C7">
        <w:t>______________</w:t>
      </w:r>
    </w:p>
    <w:p w14:paraId="790AB71C" w14:textId="77777777" w:rsidR="003F7204" w:rsidRPr="003F7204" w:rsidRDefault="003F7204" w:rsidP="005311C7">
      <w:pPr>
        <w:pStyle w:val="Texte"/>
      </w:pPr>
      <w:r w:rsidRPr="003F7204">
        <w:t>Compte bancaire : numéro IBAN ____________________________________________</w:t>
      </w:r>
      <w:r w:rsidR="005311C7">
        <w:t>_________</w:t>
      </w:r>
    </w:p>
    <w:p w14:paraId="2B1F995F" w14:textId="77777777" w:rsidR="003F7204" w:rsidRPr="003F7204" w:rsidRDefault="003F7204" w:rsidP="005311C7">
      <w:pPr>
        <w:pStyle w:val="Texte"/>
      </w:pPr>
      <w:r w:rsidRPr="003F7204">
        <w:t>Banque : ________________________________________________________</w:t>
      </w:r>
      <w:r w:rsidR="005311C7">
        <w:t>_______________</w:t>
      </w:r>
    </w:p>
    <w:p w14:paraId="764B9013" w14:textId="77777777" w:rsidR="003F7204" w:rsidRPr="003F7204" w:rsidRDefault="003F7204" w:rsidP="005311C7">
      <w:pPr>
        <w:pStyle w:val="Texte"/>
        <w:spacing w:after="0" w:line="480" w:lineRule="auto"/>
      </w:pPr>
      <w:r w:rsidRPr="003F7204">
        <w:t>Déclare être créancier de ______</w:t>
      </w:r>
      <w:r>
        <w:t>_______________________________</w:t>
      </w:r>
      <w:r>
        <w:rPr>
          <w:rStyle w:val="FootnoteReference"/>
        </w:rPr>
        <w:footnoteReference w:id="2"/>
      </w:r>
      <w:r w:rsidRPr="003F7204">
        <w:t xml:space="preserve">, établie et ayant son siège social à ____________________________ </w:t>
      </w:r>
      <w:proofErr w:type="spellStart"/>
      <w:r w:rsidRPr="003F7204">
        <w:t>déclaré</w:t>
      </w:r>
      <w:proofErr w:type="spellEnd"/>
      <w:r w:rsidRPr="003F7204">
        <w:t xml:space="preserve">(e) en état de faillite suivant jugement rendu en </w:t>
      </w:r>
      <w:r>
        <w:t>date du _______________________</w:t>
      </w:r>
      <w:r>
        <w:rPr>
          <w:rStyle w:val="FootnoteReference"/>
        </w:rPr>
        <w:footnoteReference w:id="3"/>
      </w:r>
      <w:r w:rsidRPr="003F7204">
        <w:t xml:space="preserve"> par le tribunal d'arrond</w:t>
      </w:r>
      <w:r>
        <w:t xml:space="preserve">issement de </w:t>
      </w:r>
      <w:r w:rsidRPr="009D0940">
        <w:rPr>
          <w:i/>
        </w:rPr>
        <w:t>Luxembourg/Diekirch</w:t>
      </w:r>
      <w:r w:rsidR="009D0940">
        <w:rPr>
          <w:i/>
        </w:rPr>
        <w:t xml:space="preserve"> </w:t>
      </w:r>
      <w:r>
        <w:rPr>
          <w:rStyle w:val="FootnoteReference"/>
        </w:rPr>
        <w:footnoteReference w:id="4"/>
      </w:r>
      <w:r w:rsidRPr="003F7204">
        <w:t>, siégeant en matière commerciale.</w:t>
      </w:r>
    </w:p>
    <w:p w14:paraId="4BE31C71" w14:textId="77777777" w:rsidR="009D0940" w:rsidRDefault="009D0940" w:rsidP="005311C7">
      <w:pPr>
        <w:pStyle w:val="Texte"/>
      </w:pPr>
    </w:p>
    <w:p w14:paraId="62C6F87C" w14:textId="77777777" w:rsidR="003F7204" w:rsidRPr="003F7204" w:rsidRDefault="003F7204" w:rsidP="005311C7">
      <w:pPr>
        <w:pStyle w:val="Texte"/>
      </w:pPr>
      <w:r w:rsidRPr="003F7204">
        <w:t>Je demande l’admission au passif privilégié de ladite faillite en vertu des articles L.126-1 du Code du travail et 2101 du Code civil pour le mon</w:t>
      </w:r>
      <w:r>
        <w:t>tant de _________________ euros</w:t>
      </w:r>
      <w:r w:rsidR="009D0940">
        <w:t xml:space="preserve"> </w:t>
      </w:r>
      <w:r>
        <w:rPr>
          <w:rStyle w:val="FootnoteReference"/>
        </w:rPr>
        <w:footnoteReference w:id="5"/>
      </w:r>
      <w:r w:rsidRPr="003F7204">
        <w:t>, suivant décompte en annexe.</w:t>
      </w:r>
    </w:p>
    <w:p w14:paraId="06379A4C" w14:textId="77777777" w:rsidR="003F7204" w:rsidRPr="003F7204" w:rsidRDefault="003F7204" w:rsidP="005311C7">
      <w:pPr>
        <w:pStyle w:val="Texte"/>
      </w:pPr>
      <w:r w:rsidRPr="003F7204">
        <w:t>J’affirme que la présente créance est sincère et véritable.</w:t>
      </w:r>
    </w:p>
    <w:p w14:paraId="1E2702A5" w14:textId="77777777" w:rsidR="009D0940" w:rsidRDefault="009D0940" w:rsidP="005311C7">
      <w:pPr>
        <w:pStyle w:val="Texte"/>
      </w:pPr>
    </w:p>
    <w:p w14:paraId="599D2DC9" w14:textId="77777777" w:rsidR="009D0940" w:rsidRDefault="009D0940" w:rsidP="005311C7">
      <w:pPr>
        <w:pStyle w:val="Texte"/>
      </w:pPr>
    </w:p>
    <w:p w14:paraId="7DF25A8C" w14:textId="77777777" w:rsidR="003F7204" w:rsidRDefault="003F7204" w:rsidP="005311C7">
      <w:pPr>
        <w:pStyle w:val="Texte"/>
      </w:pPr>
      <w:r w:rsidRPr="003F7204">
        <w:t>Établie en deux exemplaires à ____________________, le __________________________.</w:t>
      </w:r>
    </w:p>
    <w:p w14:paraId="5588A797" w14:textId="77777777" w:rsidR="009D0940" w:rsidRDefault="009D0940" w:rsidP="005311C7">
      <w:pPr>
        <w:pStyle w:val="Texte"/>
      </w:pPr>
    </w:p>
    <w:p w14:paraId="76923A12" w14:textId="77777777" w:rsidR="009D0940" w:rsidRPr="003F7204" w:rsidRDefault="009D0940" w:rsidP="005311C7">
      <w:pPr>
        <w:pStyle w:val="Texte"/>
      </w:pPr>
    </w:p>
    <w:p w14:paraId="62CACC28" w14:textId="77777777" w:rsidR="005311C7" w:rsidRPr="009A26F5" w:rsidRDefault="005311C7" w:rsidP="005311C7">
      <w:pPr>
        <w:pStyle w:val="Blocsignature"/>
        <w:tabs>
          <w:tab w:val="clear" w:pos="6804"/>
          <w:tab w:val="left" w:pos="7655"/>
        </w:tabs>
      </w:pPr>
      <w:r w:rsidRPr="00B93C8E">
        <w:rPr>
          <w:lang w:val="fr-CH"/>
        </w:rPr>
        <w:tab/>
        <w:t>_________</w:t>
      </w:r>
      <w:r w:rsidRPr="009A26F5">
        <w:t>___</w:t>
      </w:r>
    </w:p>
    <w:p w14:paraId="1907120B" w14:textId="77777777" w:rsidR="005311C7" w:rsidRPr="001E7058" w:rsidRDefault="005311C7" w:rsidP="005311C7">
      <w:pPr>
        <w:pStyle w:val="Dnommssignatures"/>
        <w:tabs>
          <w:tab w:val="clear" w:pos="6804"/>
          <w:tab w:val="left" w:pos="7655"/>
        </w:tabs>
        <w:spacing w:after="0"/>
      </w:pPr>
      <w:r w:rsidRPr="00B93C8E">
        <w:tab/>
      </w:r>
      <w:r w:rsidR="00E82F13">
        <w:t xml:space="preserve"> </w:t>
      </w:r>
      <w:r w:rsidR="009D0940">
        <w:t xml:space="preserve">  </w:t>
      </w:r>
      <w:r w:rsidRPr="00B93C8E">
        <w:t>(</w:t>
      </w:r>
      <w:proofErr w:type="gramStart"/>
      <w:r w:rsidRPr="00B93C8E">
        <w:t>signature</w:t>
      </w:r>
      <w:proofErr w:type="gramEnd"/>
      <w:r w:rsidRPr="00B93C8E">
        <w:t>)</w:t>
      </w:r>
    </w:p>
    <w:p w14:paraId="3F4BFEF9" w14:textId="77777777" w:rsidR="003F7204" w:rsidRPr="005311C7" w:rsidRDefault="003F7204" w:rsidP="005311C7">
      <w:pPr>
        <w:pStyle w:val="Texte"/>
        <w:rPr>
          <w:u w:val="single"/>
        </w:rPr>
      </w:pPr>
      <w:r w:rsidRPr="005311C7">
        <w:rPr>
          <w:u w:val="single"/>
        </w:rPr>
        <w:t xml:space="preserve">Annexes à joindre </w:t>
      </w:r>
    </w:p>
    <w:p w14:paraId="61815B2A" w14:textId="77777777" w:rsidR="003F7204" w:rsidRPr="003F7204" w:rsidRDefault="009D0940" w:rsidP="009D0940">
      <w:pPr>
        <w:pStyle w:val="Enumrationdanstexte"/>
      </w:pPr>
      <w:proofErr w:type="gramStart"/>
      <w:r>
        <w:t>d</w:t>
      </w:r>
      <w:r w:rsidR="003F7204" w:rsidRPr="003F7204">
        <w:t>écompte</w:t>
      </w:r>
      <w:proofErr w:type="gramEnd"/>
      <w:r w:rsidR="003F7204" w:rsidRPr="003F7204">
        <w:t xml:space="preserve"> des montants réclamés </w:t>
      </w:r>
    </w:p>
    <w:p w14:paraId="3A9349C0" w14:textId="77777777" w:rsidR="003F7204" w:rsidRPr="003F7204" w:rsidRDefault="003F7204" w:rsidP="009D0940">
      <w:pPr>
        <w:pStyle w:val="Enumrationdanstexte"/>
      </w:pPr>
      <w:proofErr w:type="gramStart"/>
      <w:r w:rsidRPr="003F7204">
        <w:t>copie</w:t>
      </w:r>
      <w:proofErr w:type="gramEnd"/>
      <w:r w:rsidRPr="003F7204">
        <w:t xml:space="preserve"> du contrat de travail </w:t>
      </w:r>
    </w:p>
    <w:p w14:paraId="3F812F61" w14:textId="77777777" w:rsidR="003F7204" w:rsidRPr="003F7204" w:rsidRDefault="003F7204" w:rsidP="009D0940">
      <w:pPr>
        <w:pStyle w:val="Enumrationdanstexte"/>
      </w:pPr>
      <w:proofErr w:type="gramStart"/>
      <w:r w:rsidRPr="003F7204">
        <w:t>copie</w:t>
      </w:r>
      <w:proofErr w:type="gramEnd"/>
      <w:r w:rsidRPr="003F7204">
        <w:t xml:space="preserve"> des trois dernières fiches de salaire</w:t>
      </w:r>
    </w:p>
    <w:p w14:paraId="5A0373E7" w14:textId="77777777" w:rsidR="003F7204" w:rsidRPr="005311C7" w:rsidRDefault="003F7204" w:rsidP="009D0940">
      <w:pPr>
        <w:pStyle w:val="TITREavantlettre"/>
        <w:rPr>
          <w:lang w:val="fr-CH"/>
        </w:rPr>
      </w:pPr>
      <w:r w:rsidRPr="005311C7">
        <w:rPr>
          <w:lang w:val="fr-CH"/>
        </w:rPr>
        <w:lastRenderedPageBreak/>
        <w:t xml:space="preserve">ANNEXE À LA DÉCLARATION DE CRÉANCE : </w:t>
      </w:r>
      <w:r w:rsidR="009D0940">
        <w:rPr>
          <w:lang w:val="fr-CH"/>
        </w:rPr>
        <w:br/>
      </w:r>
      <w:r w:rsidRPr="005311C7">
        <w:rPr>
          <w:lang w:val="fr-CH"/>
        </w:rPr>
        <w:t>DÉCOMPTE DES MONTANTS RÉCLAMÉS</w:t>
      </w:r>
    </w:p>
    <w:p w14:paraId="518252B0" w14:textId="77777777" w:rsidR="00E82F13" w:rsidRDefault="00E82F13" w:rsidP="005311C7">
      <w:pPr>
        <w:pStyle w:val="Texte"/>
        <w:spacing w:before="480"/>
        <w:rPr>
          <w:b/>
        </w:rPr>
      </w:pPr>
    </w:p>
    <w:p w14:paraId="0FAB07C0" w14:textId="77777777" w:rsidR="003F7204" w:rsidRPr="003F7204" w:rsidRDefault="003F7204" w:rsidP="005311C7">
      <w:pPr>
        <w:pStyle w:val="Texte"/>
        <w:spacing w:before="480"/>
      </w:pPr>
      <w:r w:rsidRPr="00E82F13">
        <w:rPr>
          <w:b/>
        </w:rPr>
        <w:t>Nom et Prénom(s) :</w:t>
      </w:r>
      <w:r w:rsidR="00E82F13">
        <w:t xml:space="preserve"> ________________</w:t>
      </w:r>
      <w:r w:rsidRPr="003F7204">
        <w:t>____________</w:t>
      </w:r>
      <w:r w:rsidR="005311C7">
        <w:t>_________________________________</w:t>
      </w:r>
    </w:p>
    <w:p w14:paraId="2F55141D" w14:textId="77777777" w:rsidR="00E82F13" w:rsidRDefault="00E82F13" w:rsidP="005311C7">
      <w:pPr>
        <w:pStyle w:val="Texte"/>
      </w:pPr>
    </w:p>
    <w:p w14:paraId="6DF15B53" w14:textId="77777777" w:rsidR="003F7204" w:rsidRPr="003F7204" w:rsidRDefault="003F7204" w:rsidP="005311C7">
      <w:pPr>
        <w:pStyle w:val="Texte"/>
      </w:pPr>
      <w:r w:rsidRPr="003F7204">
        <w:t>Date d'entrée dans l'entreprise : __________________________________</w:t>
      </w:r>
      <w:r w:rsidR="005311C7">
        <w:t>___________________</w:t>
      </w:r>
    </w:p>
    <w:p w14:paraId="5F49613B" w14:textId="77777777" w:rsidR="003F7204" w:rsidRPr="003F7204" w:rsidRDefault="003F7204" w:rsidP="005311C7">
      <w:pPr>
        <w:pStyle w:val="Texte"/>
      </w:pPr>
      <w:r w:rsidRPr="003F7204">
        <w:t>Date de la faillite : ___</w:t>
      </w:r>
      <w:r w:rsidR="005311C7">
        <w:t>_____________________________________________________________</w:t>
      </w:r>
    </w:p>
    <w:p w14:paraId="1D240BCC" w14:textId="77777777" w:rsidR="003F7204" w:rsidRPr="003F7204" w:rsidRDefault="003F7204" w:rsidP="005311C7">
      <w:pPr>
        <w:pStyle w:val="Texte"/>
      </w:pPr>
      <w:r w:rsidRPr="003F7204">
        <w:t>Ancienneté au jour de la faillite : ___</w:t>
      </w:r>
      <w:r w:rsidR="005311C7">
        <w:t>__________________________________________________</w:t>
      </w:r>
    </w:p>
    <w:p w14:paraId="0AE55227" w14:textId="77777777" w:rsidR="003F7204" w:rsidRPr="003F7204" w:rsidRDefault="003F7204" w:rsidP="005311C7">
      <w:pPr>
        <w:pStyle w:val="Texte"/>
        <w:spacing w:after="480"/>
      </w:pPr>
      <w:r w:rsidRPr="003F7204">
        <w:t>Préavis légal en fonction de l'ancienneté : __________________________________</w:t>
      </w:r>
      <w:r w:rsidR="005311C7">
        <w:t>____________</w:t>
      </w:r>
    </w:p>
    <w:tbl>
      <w:tblPr>
        <w:tblStyle w:val="TableGrid"/>
        <w:tblW w:w="0" w:type="auto"/>
        <w:tblLook w:val="04A0" w:firstRow="1" w:lastRow="0" w:firstColumn="1" w:lastColumn="0" w:noHBand="0" w:noVBand="1"/>
      </w:tblPr>
      <w:tblGrid>
        <w:gridCol w:w="4921"/>
        <w:gridCol w:w="789"/>
        <w:gridCol w:w="895"/>
        <w:gridCol w:w="820"/>
        <w:gridCol w:w="835"/>
        <w:gridCol w:w="802"/>
      </w:tblGrid>
      <w:tr w:rsidR="00E82F13" w:rsidRPr="00E06241" w14:paraId="338A76DA" w14:textId="77777777" w:rsidTr="00E82F13">
        <w:trPr>
          <w:trHeight w:val="454"/>
        </w:trPr>
        <w:tc>
          <w:tcPr>
            <w:tcW w:w="5710" w:type="dxa"/>
            <w:gridSpan w:val="2"/>
            <w:shd w:val="clear" w:color="auto" w:fill="AEAAAA" w:themeFill="background2" w:themeFillShade="BF"/>
            <w:vAlign w:val="center"/>
          </w:tcPr>
          <w:p w14:paraId="1A8D48C2" w14:textId="77777777" w:rsidR="00E82F13" w:rsidRPr="00E82F13" w:rsidRDefault="00E82F13" w:rsidP="00E06241">
            <w:pPr>
              <w:rPr>
                <w:rFonts w:ascii="Verdana" w:hAnsi="Verdana"/>
                <w:b/>
                <w:color w:val="FFFFFF" w:themeColor="background1"/>
                <w:sz w:val="14"/>
                <w:szCs w:val="14"/>
              </w:rPr>
            </w:pPr>
            <w:r w:rsidRPr="00E82F13">
              <w:rPr>
                <w:rFonts w:ascii="Verdana" w:hAnsi="Verdana"/>
                <w:b/>
                <w:color w:val="FFFFFF" w:themeColor="background1"/>
                <w:sz w:val="14"/>
                <w:szCs w:val="14"/>
              </w:rPr>
              <w:t>A. Calcul du montant selon l’article L.125-1 du Code du travail</w:t>
            </w:r>
          </w:p>
        </w:tc>
        <w:tc>
          <w:tcPr>
            <w:tcW w:w="895" w:type="dxa"/>
            <w:shd w:val="clear" w:color="auto" w:fill="AEAAAA" w:themeFill="background2" w:themeFillShade="BF"/>
            <w:vAlign w:val="center"/>
          </w:tcPr>
          <w:p w14:paraId="392D02DC" w14:textId="77777777" w:rsidR="00E82F13" w:rsidRPr="00E82F13" w:rsidRDefault="00E82F13" w:rsidP="00E06241">
            <w:pPr>
              <w:rPr>
                <w:rFonts w:ascii="Verdana" w:hAnsi="Verdana"/>
                <w:b/>
                <w:color w:val="FFFFFF" w:themeColor="background1"/>
                <w:sz w:val="14"/>
                <w:szCs w:val="14"/>
              </w:rPr>
            </w:pPr>
            <w:proofErr w:type="gramStart"/>
            <w:r w:rsidRPr="00E82F13">
              <w:rPr>
                <w:rFonts w:ascii="Verdana" w:hAnsi="Verdana"/>
                <w:b/>
                <w:color w:val="FFFFFF" w:themeColor="background1"/>
                <w:sz w:val="14"/>
                <w:szCs w:val="14"/>
              </w:rPr>
              <w:t>périodes</w:t>
            </w:r>
            <w:proofErr w:type="gramEnd"/>
          </w:p>
        </w:tc>
        <w:tc>
          <w:tcPr>
            <w:tcW w:w="820" w:type="dxa"/>
            <w:shd w:val="clear" w:color="auto" w:fill="AEAAAA" w:themeFill="background2" w:themeFillShade="BF"/>
            <w:vAlign w:val="center"/>
          </w:tcPr>
          <w:p w14:paraId="0ED3773C" w14:textId="77777777" w:rsidR="00E82F13" w:rsidRPr="00E82F13" w:rsidRDefault="00E82F13" w:rsidP="00E06241">
            <w:pPr>
              <w:rPr>
                <w:rFonts w:ascii="Verdana" w:hAnsi="Verdana"/>
                <w:b/>
                <w:color w:val="FFFFFF" w:themeColor="background1"/>
                <w:sz w:val="14"/>
                <w:szCs w:val="14"/>
              </w:rPr>
            </w:pPr>
            <w:proofErr w:type="gramStart"/>
            <w:r w:rsidRPr="00E82F13">
              <w:rPr>
                <w:rFonts w:ascii="Verdana" w:hAnsi="Verdana"/>
                <w:b/>
                <w:color w:val="FFFFFF" w:themeColor="background1"/>
                <w:sz w:val="14"/>
                <w:szCs w:val="14"/>
              </w:rPr>
              <w:t>taux</w:t>
            </w:r>
            <w:proofErr w:type="gramEnd"/>
            <w:r w:rsidRPr="00E82F13">
              <w:rPr>
                <w:rFonts w:ascii="Verdana" w:hAnsi="Verdana"/>
                <w:b/>
                <w:color w:val="FFFFFF" w:themeColor="background1"/>
                <w:sz w:val="14"/>
                <w:szCs w:val="14"/>
              </w:rPr>
              <w:t xml:space="preserve"> / heure</w:t>
            </w:r>
          </w:p>
        </w:tc>
        <w:tc>
          <w:tcPr>
            <w:tcW w:w="835" w:type="dxa"/>
            <w:shd w:val="clear" w:color="auto" w:fill="AEAAAA" w:themeFill="background2" w:themeFillShade="BF"/>
            <w:vAlign w:val="center"/>
          </w:tcPr>
          <w:p w14:paraId="6191ECF2" w14:textId="77777777" w:rsidR="00E82F13" w:rsidRPr="00E82F13" w:rsidRDefault="00E82F13" w:rsidP="00E06241">
            <w:pPr>
              <w:rPr>
                <w:rFonts w:ascii="Verdana" w:hAnsi="Verdana"/>
                <w:b/>
                <w:color w:val="FFFFFF" w:themeColor="background1"/>
                <w:sz w:val="14"/>
                <w:szCs w:val="14"/>
              </w:rPr>
            </w:pPr>
            <w:proofErr w:type="gramStart"/>
            <w:r w:rsidRPr="00E82F13">
              <w:rPr>
                <w:rFonts w:ascii="Verdana" w:hAnsi="Verdana"/>
                <w:b/>
                <w:color w:val="FFFFFF" w:themeColor="background1"/>
                <w:sz w:val="14"/>
                <w:szCs w:val="14"/>
              </w:rPr>
              <w:t>heures</w:t>
            </w:r>
            <w:proofErr w:type="gramEnd"/>
          </w:p>
        </w:tc>
        <w:tc>
          <w:tcPr>
            <w:tcW w:w="802" w:type="dxa"/>
            <w:shd w:val="clear" w:color="auto" w:fill="AEAAAA" w:themeFill="background2" w:themeFillShade="BF"/>
            <w:vAlign w:val="center"/>
          </w:tcPr>
          <w:p w14:paraId="363BE9F0" w14:textId="77777777" w:rsidR="00E82F13" w:rsidRPr="00E82F13" w:rsidRDefault="00E82F13" w:rsidP="00E06241">
            <w:pPr>
              <w:rPr>
                <w:rFonts w:ascii="Verdana" w:hAnsi="Verdana"/>
                <w:b/>
                <w:color w:val="FFFFFF" w:themeColor="background1"/>
                <w:sz w:val="14"/>
                <w:szCs w:val="14"/>
              </w:rPr>
            </w:pPr>
            <w:proofErr w:type="gramStart"/>
            <w:r w:rsidRPr="00E82F13">
              <w:rPr>
                <w:rFonts w:ascii="Verdana" w:hAnsi="Verdana"/>
                <w:b/>
                <w:color w:val="FFFFFF" w:themeColor="background1"/>
                <w:sz w:val="14"/>
                <w:szCs w:val="14"/>
              </w:rPr>
              <w:t>total</w:t>
            </w:r>
            <w:proofErr w:type="gramEnd"/>
          </w:p>
        </w:tc>
      </w:tr>
      <w:tr w:rsidR="00E82F13" w:rsidRPr="00E06241" w14:paraId="520BEA85" w14:textId="77777777" w:rsidTr="00E82F13">
        <w:trPr>
          <w:trHeight w:val="454"/>
        </w:trPr>
        <w:tc>
          <w:tcPr>
            <w:tcW w:w="5710" w:type="dxa"/>
            <w:gridSpan w:val="2"/>
            <w:shd w:val="clear" w:color="auto" w:fill="F2F2F2" w:themeFill="background1" w:themeFillShade="F2"/>
            <w:vAlign w:val="center"/>
          </w:tcPr>
          <w:p w14:paraId="61FE5ACA" w14:textId="3946F2B3" w:rsidR="00E82F13" w:rsidRPr="00E06241" w:rsidRDefault="00E82F13" w:rsidP="00E06241">
            <w:pPr>
              <w:rPr>
                <w:rFonts w:ascii="Verdana" w:hAnsi="Verdana"/>
                <w:sz w:val="14"/>
                <w:szCs w:val="14"/>
              </w:rPr>
            </w:pPr>
            <w:r w:rsidRPr="00E06241">
              <w:rPr>
                <w:rFonts w:ascii="Verdana" w:hAnsi="Verdana"/>
                <w:b/>
                <w:sz w:val="14"/>
                <w:szCs w:val="14"/>
              </w:rPr>
              <w:t>1. Maintien du sala</w:t>
            </w:r>
            <w:r w:rsidR="00DA2F04">
              <w:rPr>
                <w:rFonts w:ascii="Verdana" w:hAnsi="Verdana"/>
                <w:b/>
                <w:sz w:val="14"/>
                <w:szCs w:val="14"/>
              </w:rPr>
              <w:t>ire</w:t>
            </w:r>
            <w:r w:rsidRPr="00E06241">
              <w:rPr>
                <w:rFonts w:ascii="Verdana" w:hAnsi="Verdana"/>
                <w:b/>
                <w:sz w:val="14"/>
                <w:szCs w:val="14"/>
              </w:rPr>
              <w:t xml:space="preserve"> du mois de faillite</w:t>
            </w:r>
          </w:p>
        </w:tc>
        <w:tc>
          <w:tcPr>
            <w:tcW w:w="895" w:type="dxa"/>
            <w:shd w:val="clear" w:color="auto" w:fill="F2F2F2" w:themeFill="background1" w:themeFillShade="F2"/>
            <w:vAlign w:val="center"/>
          </w:tcPr>
          <w:p w14:paraId="75EDF02A" w14:textId="77777777" w:rsidR="00E82F13" w:rsidRPr="00E06241" w:rsidRDefault="00E82F13" w:rsidP="00E06241">
            <w:pPr>
              <w:rPr>
                <w:rFonts w:ascii="Verdana" w:hAnsi="Verdana"/>
                <w:sz w:val="14"/>
                <w:szCs w:val="14"/>
              </w:rPr>
            </w:pPr>
          </w:p>
        </w:tc>
        <w:tc>
          <w:tcPr>
            <w:tcW w:w="820" w:type="dxa"/>
            <w:shd w:val="clear" w:color="auto" w:fill="F2F2F2" w:themeFill="background1" w:themeFillShade="F2"/>
            <w:vAlign w:val="center"/>
          </w:tcPr>
          <w:p w14:paraId="442373F8" w14:textId="77777777" w:rsidR="00E82F13" w:rsidRPr="00E06241" w:rsidRDefault="00E82F13" w:rsidP="00E06241">
            <w:pPr>
              <w:rPr>
                <w:rFonts w:ascii="Verdana" w:hAnsi="Verdana"/>
                <w:sz w:val="14"/>
                <w:szCs w:val="14"/>
              </w:rPr>
            </w:pPr>
          </w:p>
        </w:tc>
        <w:tc>
          <w:tcPr>
            <w:tcW w:w="835" w:type="dxa"/>
            <w:shd w:val="clear" w:color="auto" w:fill="F2F2F2" w:themeFill="background1" w:themeFillShade="F2"/>
            <w:vAlign w:val="center"/>
          </w:tcPr>
          <w:p w14:paraId="1F24BC8D" w14:textId="77777777" w:rsidR="00E82F13" w:rsidRPr="00E06241" w:rsidRDefault="00E82F13" w:rsidP="00E06241">
            <w:pPr>
              <w:rPr>
                <w:rFonts w:ascii="Verdana" w:hAnsi="Verdana"/>
                <w:sz w:val="14"/>
                <w:szCs w:val="14"/>
              </w:rPr>
            </w:pPr>
          </w:p>
        </w:tc>
        <w:tc>
          <w:tcPr>
            <w:tcW w:w="802" w:type="dxa"/>
            <w:shd w:val="clear" w:color="auto" w:fill="F2F2F2" w:themeFill="background1" w:themeFillShade="F2"/>
            <w:vAlign w:val="center"/>
          </w:tcPr>
          <w:p w14:paraId="5F621D53" w14:textId="77777777" w:rsidR="00E82F13" w:rsidRPr="00E06241" w:rsidRDefault="00E82F13" w:rsidP="00E06241">
            <w:pPr>
              <w:rPr>
                <w:rFonts w:ascii="Verdana" w:hAnsi="Verdana"/>
                <w:sz w:val="14"/>
                <w:szCs w:val="14"/>
              </w:rPr>
            </w:pPr>
          </w:p>
        </w:tc>
      </w:tr>
      <w:tr w:rsidR="00E82F13" w:rsidRPr="00E06241" w14:paraId="47D2B38D" w14:textId="77777777" w:rsidTr="00E82F13">
        <w:trPr>
          <w:trHeight w:val="454"/>
        </w:trPr>
        <w:tc>
          <w:tcPr>
            <w:tcW w:w="5710" w:type="dxa"/>
            <w:gridSpan w:val="2"/>
            <w:shd w:val="clear" w:color="auto" w:fill="F2F2F2" w:themeFill="background1" w:themeFillShade="F2"/>
            <w:vAlign w:val="center"/>
          </w:tcPr>
          <w:p w14:paraId="2E30C357" w14:textId="77777777" w:rsidR="00E82F13" w:rsidRPr="00E06241" w:rsidRDefault="00E82F13" w:rsidP="00E06241">
            <w:pPr>
              <w:rPr>
                <w:rFonts w:ascii="Verdana" w:hAnsi="Verdana"/>
                <w:sz w:val="14"/>
                <w:szCs w:val="14"/>
              </w:rPr>
            </w:pPr>
            <w:r w:rsidRPr="00E06241">
              <w:rPr>
                <w:rFonts w:ascii="Verdana" w:hAnsi="Verdana"/>
                <w:b/>
                <w:sz w:val="14"/>
                <w:szCs w:val="14"/>
              </w:rPr>
              <w:t>2. Salaire du mois subséquent</w:t>
            </w:r>
          </w:p>
        </w:tc>
        <w:tc>
          <w:tcPr>
            <w:tcW w:w="895" w:type="dxa"/>
            <w:shd w:val="clear" w:color="auto" w:fill="F2F2F2" w:themeFill="background1" w:themeFillShade="F2"/>
            <w:vAlign w:val="center"/>
          </w:tcPr>
          <w:p w14:paraId="1FC29DF9" w14:textId="77777777" w:rsidR="00E82F13" w:rsidRPr="00E06241" w:rsidRDefault="00E82F13" w:rsidP="00E06241">
            <w:pPr>
              <w:rPr>
                <w:rFonts w:ascii="Verdana" w:hAnsi="Verdana"/>
                <w:sz w:val="14"/>
                <w:szCs w:val="14"/>
              </w:rPr>
            </w:pPr>
          </w:p>
        </w:tc>
        <w:tc>
          <w:tcPr>
            <w:tcW w:w="820" w:type="dxa"/>
            <w:shd w:val="clear" w:color="auto" w:fill="F2F2F2" w:themeFill="background1" w:themeFillShade="F2"/>
            <w:vAlign w:val="center"/>
          </w:tcPr>
          <w:p w14:paraId="08332A3C" w14:textId="77777777" w:rsidR="00E82F13" w:rsidRPr="00E06241" w:rsidRDefault="00E82F13" w:rsidP="00E06241">
            <w:pPr>
              <w:rPr>
                <w:rFonts w:ascii="Verdana" w:hAnsi="Verdana"/>
                <w:sz w:val="14"/>
                <w:szCs w:val="14"/>
              </w:rPr>
            </w:pPr>
          </w:p>
        </w:tc>
        <w:tc>
          <w:tcPr>
            <w:tcW w:w="835" w:type="dxa"/>
            <w:shd w:val="clear" w:color="auto" w:fill="F2F2F2" w:themeFill="background1" w:themeFillShade="F2"/>
            <w:vAlign w:val="center"/>
          </w:tcPr>
          <w:p w14:paraId="2DE7EBEE" w14:textId="77777777" w:rsidR="00E82F13" w:rsidRPr="00E06241" w:rsidRDefault="00E82F13" w:rsidP="00E06241">
            <w:pPr>
              <w:rPr>
                <w:rFonts w:ascii="Verdana" w:hAnsi="Verdana"/>
                <w:sz w:val="14"/>
                <w:szCs w:val="14"/>
              </w:rPr>
            </w:pPr>
          </w:p>
        </w:tc>
        <w:tc>
          <w:tcPr>
            <w:tcW w:w="802" w:type="dxa"/>
            <w:shd w:val="clear" w:color="auto" w:fill="F2F2F2" w:themeFill="background1" w:themeFillShade="F2"/>
            <w:vAlign w:val="center"/>
          </w:tcPr>
          <w:p w14:paraId="3552E2C7" w14:textId="77777777" w:rsidR="00E82F13" w:rsidRPr="00E06241" w:rsidRDefault="00E82F13" w:rsidP="00E06241">
            <w:pPr>
              <w:rPr>
                <w:rFonts w:ascii="Verdana" w:hAnsi="Verdana"/>
                <w:sz w:val="14"/>
                <w:szCs w:val="14"/>
              </w:rPr>
            </w:pPr>
          </w:p>
        </w:tc>
      </w:tr>
      <w:tr w:rsidR="00E82F13" w:rsidRPr="00E06241" w14:paraId="2D86955B" w14:textId="77777777" w:rsidTr="00E82F13">
        <w:trPr>
          <w:trHeight w:val="454"/>
        </w:trPr>
        <w:tc>
          <w:tcPr>
            <w:tcW w:w="5710" w:type="dxa"/>
            <w:gridSpan w:val="2"/>
            <w:shd w:val="clear" w:color="auto" w:fill="F2F2F2" w:themeFill="background1" w:themeFillShade="F2"/>
            <w:vAlign w:val="center"/>
          </w:tcPr>
          <w:p w14:paraId="793EF818" w14:textId="77777777" w:rsidR="00E82F13" w:rsidRPr="00E06241" w:rsidRDefault="00E82F13" w:rsidP="00E06241">
            <w:pPr>
              <w:rPr>
                <w:rFonts w:ascii="Verdana" w:hAnsi="Verdana"/>
                <w:sz w:val="14"/>
                <w:szCs w:val="14"/>
              </w:rPr>
            </w:pPr>
            <w:r w:rsidRPr="00E06241">
              <w:rPr>
                <w:rFonts w:ascii="Verdana" w:hAnsi="Verdana"/>
                <w:b/>
                <w:sz w:val="14"/>
                <w:szCs w:val="14"/>
              </w:rPr>
              <w:t>3. Moitié du préavis légal</w:t>
            </w:r>
          </w:p>
        </w:tc>
        <w:tc>
          <w:tcPr>
            <w:tcW w:w="895" w:type="dxa"/>
            <w:tcBorders>
              <w:bottom w:val="single" w:sz="24" w:space="0" w:color="FFFFFF" w:themeColor="background1"/>
            </w:tcBorders>
            <w:shd w:val="clear" w:color="auto" w:fill="F2F2F2" w:themeFill="background1" w:themeFillShade="F2"/>
            <w:vAlign w:val="center"/>
          </w:tcPr>
          <w:p w14:paraId="7FC0A2AE" w14:textId="77777777" w:rsidR="00E82F13" w:rsidRPr="00E06241" w:rsidRDefault="00E82F13" w:rsidP="00E06241">
            <w:pPr>
              <w:rPr>
                <w:rFonts w:ascii="Verdana" w:hAnsi="Verdana"/>
                <w:sz w:val="14"/>
                <w:szCs w:val="14"/>
              </w:rPr>
            </w:pPr>
          </w:p>
        </w:tc>
        <w:tc>
          <w:tcPr>
            <w:tcW w:w="820" w:type="dxa"/>
            <w:tcBorders>
              <w:bottom w:val="single" w:sz="24" w:space="0" w:color="FFFFFF" w:themeColor="background1"/>
            </w:tcBorders>
            <w:shd w:val="clear" w:color="auto" w:fill="F2F2F2" w:themeFill="background1" w:themeFillShade="F2"/>
            <w:vAlign w:val="center"/>
          </w:tcPr>
          <w:p w14:paraId="1C2DF80E" w14:textId="77777777" w:rsidR="00E82F13" w:rsidRPr="00E06241" w:rsidRDefault="00E82F13" w:rsidP="00E06241">
            <w:pPr>
              <w:rPr>
                <w:rFonts w:ascii="Verdana" w:hAnsi="Verdana"/>
                <w:sz w:val="14"/>
                <w:szCs w:val="14"/>
              </w:rPr>
            </w:pPr>
          </w:p>
        </w:tc>
        <w:tc>
          <w:tcPr>
            <w:tcW w:w="835" w:type="dxa"/>
            <w:tcBorders>
              <w:bottom w:val="single" w:sz="24" w:space="0" w:color="FFFFFF" w:themeColor="background1"/>
            </w:tcBorders>
            <w:shd w:val="clear" w:color="auto" w:fill="F2F2F2" w:themeFill="background1" w:themeFillShade="F2"/>
            <w:vAlign w:val="center"/>
          </w:tcPr>
          <w:p w14:paraId="2A91FAE4" w14:textId="77777777" w:rsidR="00E82F13" w:rsidRPr="00E06241" w:rsidRDefault="00E82F13" w:rsidP="00E06241">
            <w:pPr>
              <w:rPr>
                <w:rFonts w:ascii="Verdana" w:hAnsi="Verdana"/>
                <w:sz w:val="14"/>
                <w:szCs w:val="14"/>
              </w:rPr>
            </w:pPr>
          </w:p>
        </w:tc>
        <w:tc>
          <w:tcPr>
            <w:tcW w:w="802" w:type="dxa"/>
            <w:tcBorders>
              <w:bottom w:val="single" w:sz="24" w:space="0" w:color="FFFFFF" w:themeColor="background1"/>
            </w:tcBorders>
            <w:shd w:val="clear" w:color="auto" w:fill="F2F2F2" w:themeFill="background1" w:themeFillShade="F2"/>
            <w:vAlign w:val="center"/>
          </w:tcPr>
          <w:p w14:paraId="3D52D372" w14:textId="77777777" w:rsidR="00E82F13" w:rsidRPr="00E06241" w:rsidRDefault="00E82F13" w:rsidP="00E06241">
            <w:pPr>
              <w:rPr>
                <w:rFonts w:ascii="Verdana" w:hAnsi="Verdana"/>
                <w:sz w:val="14"/>
                <w:szCs w:val="14"/>
              </w:rPr>
            </w:pPr>
          </w:p>
        </w:tc>
      </w:tr>
      <w:tr w:rsidR="00E82F13" w:rsidRPr="00E06241" w14:paraId="0ED882BE" w14:textId="77777777" w:rsidTr="00E82F13">
        <w:trPr>
          <w:trHeight w:val="454"/>
        </w:trPr>
        <w:tc>
          <w:tcPr>
            <w:tcW w:w="4921" w:type="dxa"/>
            <w:tcBorders>
              <w:top w:val="single" w:sz="24" w:space="0" w:color="FFFFFF" w:themeColor="background1"/>
            </w:tcBorders>
            <w:shd w:val="clear" w:color="auto" w:fill="F2F2F2" w:themeFill="background1" w:themeFillShade="F2"/>
            <w:vAlign w:val="center"/>
          </w:tcPr>
          <w:p w14:paraId="1F1C8ED7" w14:textId="77777777" w:rsidR="00E82F13" w:rsidRPr="00E06241" w:rsidRDefault="00E82F13" w:rsidP="00E82F13">
            <w:pPr>
              <w:rPr>
                <w:rFonts w:ascii="Verdana" w:hAnsi="Verdana"/>
                <w:sz w:val="14"/>
                <w:szCs w:val="14"/>
              </w:rPr>
            </w:pPr>
            <w:r>
              <w:rPr>
                <w:rFonts w:ascii="Verdana" w:hAnsi="Verdana"/>
                <w:sz w:val="14"/>
                <w:szCs w:val="14"/>
              </w:rPr>
              <w:t>Plafond (= préavis légal)</w:t>
            </w:r>
          </w:p>
        </w:tc>
        <w:tc>
          <w:tcPr>
            <w:tcW w:w="789" w:type="dxa"/>
            <w:tcBorders>
              <w:top w:val="single" w:sz="24" w:space="0" w:color="FFFFFF" w:themeColor="background1"/>
            </w:tcBorders>
            <w:shd w:val="clear" w:color="auto" w:fill="F2F2F2" w:themeFill="background1" w:themeFillShade="F2"/>
            <w:vAlign w:val="center"/>
          </w:tcPr>
          <w:p w14:paraId="25A08C39" w14:textId="77777777" w:rsidR="00E82F13" w:rsidRPr="00E82F13" w:rsidRDefault="00E82F13" w:rsidP="00E82F13">
            <w:pPr>
              <w:jc w:val="right"/>
              <w:rPr>
                <w:rFonts w:ascii="Verdana" w:hAnsi="Verdana"/>
                <w:b/>
                <w:sz w:val="14"/>
                <w:szCs w:val="14"/>
              </w:rPr>
            </w:pPr>
            <w:r w:rsidRPr="00E82F13">
              <w:rPr>
                <w:rFonts w:ascii="Verdana" w:hAnsi="Verdana"/>
                <w:b/>
                <w:sz w:val="14"/>
                <w:szCs w:val="14"/>
              </w:rPr>
              <w:t>A</w:t>
            </w:r>
          </w:p>
        </w:tc>
        <w:tc>
          <w:tcPr>
            <w:tcW w:w="1715" w:type="dxa"/>
            <w:gridSpan w:val="2"/>
            <w:vAlign w:val="center"/>
          </w:tcPr>
          <w:p w14:paraId="1B303070" w14:textId="77777777" w:rsidR="00E82F13" w:rsidRPr="00E06241" w:rsidRDefault="00E82F13" w:rsidP="00E82F13">
            <w:pPr>
              <w:rPr>
                <w:rFonts w:ascii="Verdana" w:hAnsi="Verdana"/>
                <w:sz w:val="14"/>
                <w:szCs w:val="14"/>
              </w:rPr>
            </w:pPr>
          </w:p>
        </w:tc>
        <w:tc>
          <w:tcPr>
            <w:tcW w:w="835" w:type="dxa"/>
            <w:tcBorders>
              <w:top w:val="single" w:sz="24" w:space="0" w:color="FFFFFF" w:themeColor="background1"/>
            </w:tcBorders>
            <w:shd w:val="clear" w:color="auto" w:fill="F2F2F2" w:themeFill="background1" w:themeFillShade="F2"/>
            <w:vAlign w:val="center"/>
          </w:tcPr>
          <w:p w14:paraId="22BF0857" w14:textId="77777777" w:rsidR="00E82F13" w:rsidRPr="00E82F13" w:rsidRDefault="00E82F13" w:rsidP="00E82F13">
            <w:pPr>
              <w:jc w:val="right"/>
              <w:rPr>
                <w:rFonts w:ascii="Verdana" w:hAnsi="Verdana"/>
                <w:b/>
                <w:sz w:val="14"/>
                <w:szCs w:val="14"/>
              </w:rPr>
            </w:pPr>
            <w:r w:rsidRPr="00E82F13">
              <w:rPr>
                <w:rFonts w:ascii="Verdana" w:hAnsi="Verdana"/>
                <w:b/>
                <w:sz w:val="14"/>
                <w:szCs w:val="14"/>
              </w:rPr>
              <w:t>total</w:t>
            </w:r>
          </w:p>
        </w:tc>
        <w:tc>
          <w:tcPr>
            <w:tcW w:w="802" w:type="dxa"/>
            <w:tcBorders>
              <w:top w:val="single" w:sz="24" w:space="0" w:color="FFFFFF" w:themeColor="background1"/>
            </w:tcBorders>
            <w:shd w:val="clear" w:color="auto" w:fill="F2F2F2" w:themeFill="background1" w:themeFillShade="F2"/>
            <w:vAlign w:val="center"/>
          </w:tcPr>
          <w:p w14:paraId="15AFA84E" w14:textId="77777777" w:rsidR="00E82F13" w:rsidRPr="00E82F13" w:rsidRDefault="00E82F13" w:rsidP="00E82F13">
            <w:pPr>
              <w:jc w:val="right"/>
              <w:rPr>
                <w:rFonts w:ascii="Verdana" w:hAnsi="Verdana"/>
                <w:b/>
                <w:sz w:val="14"/>
                <w:szCs w:val="14"/>
              </w:rPr>
            </w:pPr>
            <w:r w:rsidRPr="00E82F13">
              <w:rPr>
                <w:rFonts w:ascii="Verdana" w:hAnsi="Verdana"/>
                <w:b/>
                <w:sz w:val="14"/>
                <w:szCs w:val="14"/>
              </w:rPr>
              <w:t>B</w:t>
            </w:r>
          </w:p>
        </w:tc>
      </w:tr>
      <w:tr w:rsidR="00E82F13" w:rsidRPr="00E06241" w14:paraId="4249B4B6" w14:textId="77777777" w:rsidTr="00E82F13">
        <w:trPr>
          <w:trHeight w:val="454"/>
        </w:trPr>
        <w:tc>
          <w:tcPr>
            <w:tcW w:w="8260" w:type="dxa"/>
            <w:gridSpan w:val="5"/>
            <w:shd w:val="clear" w:color="auto" w:fill="F2F2F2" w:themeFill="background1" w:themeFillShade="F2"/>
            <w:vAlign w:val="center"/>
          </w:tcPr>
          <w:p w14:paraId="231C74AA" w14:textId="77777777" w:rsidR="00E82F13" w:rsidRPr="00E06241" w:rsidRDefault="00E82F13" w:rsidP="00E82F13">
            <w:pPr>
              <w:jc w:val="right"/>
              <w:rPr>
                <w:rFonts w:ascii="Verdana" w:hAnsi="Verdana"/>
                <w:sz w:val="14"/>
                <w:szCs w:val="14"/>
              </w:rPr>
            </w:pPr>
            <w:r>
              <w:rPr>
                <w:rFonts w:ascii="Verdana" w:hAnsi="Verdana"/>
                <w:b/>
                <w:sz w:val="14"/>
                <w:szCs w:val="14"/>
              </w:rPr>
              <w:t>Montant dû selon l’article L.251-1 du Code du travail</w:t>
            </w:r>
          </w:p>
        </w:tc>
        <w:tc>
          <w:tcPr>
            <w:tcW w:w="802" w:type="dxa"/>
            <w:shd w:val="clear" w:color="auto" w:fill="F2F2F2" w:themeFill="background1" w:themeFillShade="F2"/>
            <w:vAlign w:val="center"/>
          </w:tcPr>
          <w:p w14:paraId="15B455BB" w14:textId="77777777" w:rsidR="00E82F13" w:rsidRPr="00E82F13" w:rsidRDefault="00E82F13" w:rsidP="00E82F13">
            <w:pPr>
              <w:jc w:val="right"/>
              <w:rPr>
                <w:rFonts w:ascii="Verdana" w:hAnsi="Verdana"/>
                <w:sz w:val="14"/>
                <w:szCs w:val="14"/>
                <w:vertAlign w:val="superscript"/>
              </w:rPr>
            </w:pPr>
            <w:r w:rsidRPr="00E82F13">
              <w:rPr>
                <w:rFonts w:ascii="Verdana" w:hAnsi="Verdana"/>
                <w:sz w:val="14"/>
                <w:szCs w:val="14"/>
                <w:vertAlign w:val="superscript"/>
              </w:rPr>
              <w:t>1</w:t>
            </w:r>
          </w:p>
        </w:tc>
      </w:tr>
      <w:tr w:rsidR="00E82F13" w:rsidRPr="00E06241" w14:paraId="1878E2B7" w14:textId="77777777" w:rsidTr="00E82F13">
        <w:trPr>
          <w:trHeight w:val="454"/>
        </w:trPr>
        <w:tc>
          <w:tcPr>
            <w:tcW w:w="5710" w:type="dxa"/>
            <w:gridSpan w:val="2"/>
            <w:shd w:val="clear" w:color="auto" w:fill="AEAAAA" w:themeFill="background2" w:themeFillShade="BF"/>
            <w:vAlign w:val="center"/>
          </w:tcPr>
          <w:p w14:paraId="20A6726D" w14:textId="77777777" w:rsidR="00E82F13" w:rsidRPr="00E82F13" w:rsidRDefault="00E82F13" w:rsidP="00E82F13">
            <w:pPr>
              <w:rPr>
                <w:rFonts w:ascii="Verdana" w:hAnsi="Verdana"/>
                <w:b/>
                <w:color w:val="FFFFFF" w:themeColor="background1"/>
                <w:sz w:val="14"/>
                <w:szCs w:val="14"/>
              </w:rPr>
            </w:pPr>
            <w:r w:rsidRPr="00E82F13">
              <w:rPr>
                <w:rFonts w:ascii="Verdana" w:hAnsi="Verdana"/>
                <w:b/>
                <w:color w:val="FFFFFF" w:themeColor="background1"/>
                <w:sz w:val="14"/>
                <w:szCs w:val="14"/>
              </w:rPr>
              <w:t>B. Autres montants</w:t>
            </w:r>
          </w:p>
        </w:tc>
        <w:tc>
          <w:tcPr>
            <w:tcW w:w="895" w:type="dxa"/>
            <w:shd w:val="clear" w:color="auto" w:fill="AEAAAA" w:themeFill="background2" w:themeFillShade="BF"/>
            <w:vAlign w:val="center"/>
          </w:tcPr>
          <w:p w14:paraId="2C807DF1" w14:textId="77777777" w:rsidR="00E82F13" w:rsidRPr="00E82F13" w:rsidRDefault="00E82F13" w:rsidP="00E82F13">
            <w:pPr>
              <w:rPr>
                <w:rFonts w:ascii="Verdana" w:hAnsi="Verdana"/>
                <w:b/>
                <w:color w:val="FFFFFF" w:themeColor="background1"/>
                <w:sz w:val="14"/>
                <w:szCs w:val="14"/>
              </w:rPr>
            </w:pPr>
            <w:r w:rsidRPr="00E82F13">
              <w:rPr>
                <w:rFonts w:ascii="Verdana" w:hAnsi="Verdana"/>
                <w:b/>
                <w:color w:val="FFFFFF" w:themeColor="background1"/>
                <w:sz w:val="14"/>
                <w:szCs w:val="14"/>
              </w:rPr>
              <w:t>périodes</w:t>
            </w:r>
          </w:p>
        </w:tc>
        <w:tc>
          <w:tcPr>
            <w:tcW w:w="820" w:type="dxa"/>
            <w:shd w:val="clear" w:color="auto" w:fill="AEAAAA" w:themeFill="background2" w:themeFillShade="BF"/>
            <w:vAlign w:val="center"/>
          </w:tcPr>
          <w:p w14:paraId="586C3ED2" w14:textId="77777777" w:rsidR="00E82F13" w:rsidRPr="00E82F13" w:rsidRDefault="00E82F13" w:rsidP="00E82F13">
            <w:pPr>
              <w:rPr>
                <w:rFonts w:ascii="Verdana" w:hAnsi="Verdana"/>
                <w:b/>
                <w:color w:val="FFFFFF" w:themeColor="background1"/>
                <w:sz w:val="14"/>
                <w:szCs w:val="14"/>
              </w:rPr>
            </w:pPr>
            <w:r w:rsidRPr="00E82F13">
              <w:rPr>
                <w:rFonts w:ascii="Verdana" w:hAnsi="Verdana"/>
                <w:b/>
                <w:color w:val="FFFFFF" w:themeColor="background1"/>
                <w:sz w:val="14"/>
                <w:szCs w:val="14"/>
              </w:rPr>
              <w:t>taux / heure</w:t>
            </w:r>
          </w:p>
        </w:tc>
        <w:tc>
          <w:tcPr>
            <w:tcW w:w="835" w:type="dxa"/>
            <w:shd w:val="clear" w:color="auto" w:fill="AEAAAA" w:themeFill="background2" w:themeFillShade="BF"/>
            <w:vAlign w:val="center"/>
          </w:tcPr>
          <w:p w14:paraId="4BB2E7F0" w14:textId="77777777" w:rsidR="00E82F13" w:rsidRPr="00E82F13" w:rsidRDefault="00E82F13" w:rsidP="00E82F13">
            <w:pPr>
              <w:rPr>
                <w:rFonts w:ascii="Verdana" w:hAnsi="Verdana"/>
                <w:b/>
                <w:color w:val="FFFFFF" w:themeColor="background1"/>
                <w:sz w:val="14"/>
                <w:szCs w:val="14"/>
              </w:rPr>
            </w:pPr>
            <w:r w:rsidRPr="00E82F13">
              <w:rPr>
                <w:rFonts w:ascii="Verdana" w:hAnsi="Verdana"/>
                <w:b/>
                <w:color w:val="FFFFFF" w:themeColor="background1"/>
                <w:sz w:val="14"/>
                <w:szCs w:val="14"/>
              </w:rPr>
              <w:t>heures</w:t>
            </w:r>
          </w:p>
        </w:tc>
        <w:tc>
          <w:tcPr>
            <w:tcW w:w="802" w:type="dxa"/>
            <w:shd w:val="clear" w:color="auto" w:fill="AEAAAA" w:themeFill="background2" w:themeFillShade="BF"/>
            <w:vAlign w:val="center"/>
          </w:tcPr>
          <w:p w14:paraId="2978C060" w14:textId="77777777" w:rsidR="00E82F13" w:rsidRPr="00E82F13" w:rsidRDefault="00E82F13" w:rsidP="00E82F13">
            <w:pPr>
              <w:rPr>
                <w:rFonts w:ascii="Verdana" w:hAnsi="Verdana"/>
                <w:b/>
                <w:color w:val="FFFFFF" w:themeColor="background1"/>
                <w:sz w:val="14"/>
                <w:szCs w:val="14"/>
              </w:rPr>
            </w:pPr>
            <w:r w:rsidRPr="00E82F13">
              <w:rPr>
                <w:rFonts w:ascii="Verdana" w:hAnsi="Verdana"/>
                <w:b/>
                <w:color w:val="FFFFFF" w:themeColor="background1"/>
                <w:sz w:val="14"/>
                <w:szCs w:val="14"/>
              </w:rPr>
              <w:t>total</w:t>
            </w:r>
          </w:p>
        </w:tc>
      </w:tr>
      <w:tr w:rsidR="00E82F13" w:rsidRPr="00E06241" w14:paraId="2D8390ED" w14:textId="77777777" w:rsidTr="00E82F13">
        <w:trPr>
          <w:trHeight w:val="227"/>
        </w:trPr>
        <w:tc>
          <w:tcPr>
            <w:tcW w:w="5710" w:type="dxa"/>
            <w:gridSpan w:val="2"/>
            <w:vMerge w:val="restart"/>
            <w:shd w:val="clear" w:color="auto" w:fill="F2F2F2" w:themeFill="background1" w:themeFillShade="F2"/>
            <w:vAlign w:val="center"/>
          </w:tcPr>
          <w:p w14:paraId="709E5707" w14:textId="77777777" w:rsidR="00E82F13" w:rsidRPr="00E06241" w:rsidRDefault="00E82F13" w:rsidP="00E82F13">
            <w:pPr>
              <w:rPr>
                <w:rFonts w:ascii="Verdana" w:hAnsi="Verdana"/>
                <w:sz w:val="14"/>
                <w:szCs w:val="14"/>
              </w:rPr>
            </w:pPr>
            <w:r>
              <w:rPr>
                <w:rFonts w:ascii="Verdana" w:hAnsi="Verdana"/>
                <w:sz w:val="14"/>
                <w:szCs w:val="14"/>
              </w:rPr>
              <w:t>4. Indemnité de congé non pris</w:t>
            </w:r>
          </w:p>
        </w:tc>
        <w:tc>
          <w:tcPr>
            <w:tcW w:w="895" w:type="dxa"/>
            <w:shd w:val="clear" w:color="auto" w:fill="F2F2F2" w:themeFill="background1" w:themeFillShade="F2"/>
            <w:vAlign w:val="center"/>
          </w:tcPr>
          <w:p w14:paraId="057D8B80" w14:textId="77777777" w:rsidR="00E82F13" w:rsidRPr="00E06241" w:rsidRDefault="00E82F13" w:rsidP="00E82F13">
            <w:pPr>
              <w:rPr>
                <w:rFonts w:ascii="Verdana" w:hAnsi="Verdana"/>
                <w:sz w:val="14"/>
                <w:szCs w:val="14"/>
              </w:rPr>
            </w:pPr>
          </w:p>
        </w:tc>
        <w:tc>
          <w:tcPr>
            <w:tcW w:w="820" w:type="dxa"/>
            <w:shd w:val="clear" w:color="auto" w:fill="F2F2F2" w:themeFill="background1" w:themeFillShade="F2"/>
            <w:vAlign w:val="center"/>
          </w:tcPr>
          <w:p w14:paraId="3C5D6CF7"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672A13CC"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544671AB" w14:textId="77777777" w:rsidR="00E82F13" w:rsidRPr="00E06241" w:rsidRDefault="00E82F13" w:rsidP="00E82F13">
            <w:pPr>
              <w:rPr>
                <w:rFonts w:ascii="Verdana" w:hAnsi="Verdana"/>
                <w:sz w:val="14"/>
                <w:szCs w:val="14"/>
              </w:rPr>
            </w:pPr>
          </w:p>
        </w:tc>
      </w:tr>
      <w:tr w:rsidR="00E82F13" w:rsidRPr="00E06241" w14:paraId="01323494" w14:textId="77777777" w:rsidTr="00E82F13">
        <w:trPr>
          <w:trHeight w:val="227"/>
        </w:trPr>
        <w:tc>
          <w:tcPr>
            <w:tcW w:w="5710" w:type="dxa"/>
            <w:gridSpan w:val="2"/>
            <w:vMerge/>
            <w:shd w:val="clear" w:color="auto" w:fill="F2F2F2" w:themeFill="background1" w:themeFillShade="F2"/>
            <w:vAlign w:val="center"/>
          </w:tcPr>
          <w:p w14:paraId="2B5BABD7" w14:textId="77777777" w:rsidR="00E82F13" w:rsidRPr="00E06241" w:rsidRDefault="00E82F13" w:rsidP="00E82F13">
            <w:pPr>
              <w:rPr>
                <w:rFonts w:ascii="Verdana" w:hAnsi="Verdana"/>
                <w:sz w:val="14"/>
                <w:szCs w:val="14"/>
              </w:rPr>
            </w:pPr>
          </w:p>
        </w:tc>
        <w:tc>
          <w:tcPr>
            <w:tcW w:w="895" w:type="dxa"/>
            <w:shd w:val="clear" w:color="auto" w:fill="F2F2F2" w:themeFill="background1" w:themeFillShade="F2"/>
            <w:vAlign w:val="center"/>
          </w:tcPr>
          <w:p w14:paraId="76DC257A" w14:textId="77777777" w:rsidR="00E82F13" w:rsidRPr="00E06241" w:rsidRDefault="00E82F13" w:rsidP="00E82F13">
            <w:pPr>
              <w:rPr>
                <w:rFonts w:ascii="Verdana" w:hAnsi="Verdana"/>
                <w:sz w:val="14"/>
                <w:szCs w:val="14"/>
              </w:rPr>
            </w:pPr>
          </w:p>
        </w:tc>
        <w:tc>
          <w:tcPr>
            <w:tcW w:w="820" w:type="dxa"/>
            <w:shd w:val="clear" w:color="auto" w:fill="F2F2F2" w:themeFill="background1" w:themeFillShade="F2"/>
            <w:vAlign w:val="center"/>
          </w:tcPr>
          <w:p w14:paraId="7696B95F"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0F525BB0"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6594313F" w14:textId="77777777" w:rsidR="00E82F13" w:rsidRPr="00E06241" w:rsidRDefault="00E82F13" w:rsidP="00E82F13">
            <w:pPr>
              <w:rPr>
                <w:rFonts w:ascii="Verdana" w:hAnsi="Verdana"/>
                <w:sz w:val="14"/>
                <w:szCs w:val="14"/>
              </w:rPr>
            </w:pPr>
          </w:p>
        </w:tc>
      </w:tr>
      <w:tr w:rsidR="00E82F13" w:rsidRPr="00E06241" w14:paraId="0D041E25" w14:textId="77777777" w:rsidTr="00E82F13">
        <w:trPr>
          <w:trHeight w:val="227"/>
        </w:trPr>
        <w:tc>
          <w:tcPr>
            <w:tcW w:w="5710" w:type="dxa"/>
            <w:gridSpan w:val="2"/>
            <w:vMerge w:val="restart"/>
            <w:shd w:val="clear" w:color="auto" w:fill="F2F2F2" w:themeFill="background1" w:themeFillShade="F2"/>
            <w:vAlign w:val="center"/>
          </w:tcPr>
          <w:p w14:paraId="7E17BA73" w14:textId="77777777" w:rsidR="00E82F13" w:rsidRPr="00E06241" w:rsidRDefault="00E82F13" w:rsidP="00E82F13">
            <w:pPr>
              <w:rPr>
                <w:rFonts w:ascii="Verdana" w:hAnsi="Verdana"/>
                <w:sz w:val="14"/>
                <w:szCs w:val="14"/>
              </w:rPr>
            </w:pPr>
            <w:r>
              <w:rPr>
                <w:rFonts w:ascii="Verdana" w:hAnsi="Verdana"/>
                <w:sz w:val="14"/>
                <w:szCs w:val="14"/>
              </w:rPr>
              <w:t>5. Prime de fin d’année</w:t>
            </w:r>
          </w:p>
        </w:tc>
        <w:tc>
          <w:tcPr>
            <w:tcW w:w="895" w:type="dxa"/>
            <w:shd w:val="clear" w:color="auto" w:fill="F2F2F2" w:themeFill="background1" w:themeFillShade="F2"/>
            <w:vAlign w:val="center"/>
          </w:tcPr>
          <w:p w14:paraId="6F58BFD1" w14:textId="77777777" w:rsidR="00E82F13" w:rsidRPr="00E06241" w:rsidRDefault="00E82F13" w:rsidP="00E82F13">
            <w:pPr>
              <w:rPr>
                <w:rFonts w:ascii="Verdana" w:hAnsi="Verdana"/>
                <w:sz w:val="14"/>
                <w:szCs w:val="14"/>
              </w:rPr>
            </w:pPr>
          </w:p>
        </w:tc>
        <w:tc>
          <w:tcPr>
            <w:tcW w:w="820" w:type="dxa"/>
            <w:shd w:val="clear" w:color="auto" w:fill="F2F2F2" w:themeFill="background1" w:themeFillShade="F2"/>
            <w:vAlign w:val="center"/>
          </w:tcPr>
          <w:p w14:paraId="3AC3ABD6"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7FA414C5"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54BDB636" w14:textId="77777777" w:rsidR="00E82F13" w:rsidRPr="00E06241" w:rsidRDefault="00E82F13" w:rsidP="00E82F13">
            <w:pPr>
              <w:rPr>
                <w:rFonts w:ascii="Verdana" w:hAnsi="Verdana"/>
                <w:sz w:val="14"/>
                <w:szCs w:val="14"/>
              </w:rPr>
            </w:pPr>
          </w:p>
        </w:tc>
      </w:tr>
      <w:tr w:rsidR="00E82F13" w:rsidRPr="00E06241" w14:paraId="40C02027" w14:textId="77777777" w:rsidTr="00E82F13">
        <w:trPr>
          <w:trHeight w:val="227"/>
        </w:trPr>
        <w:tc>
          <w:tcPr>
            <w:tcW w:w="5710" w:type="dxa"/>
            <w:gridSpan w:val="2"/>
            <w:vMerge/>
            <w:shd w:val="clear" w:color="auto" w:fill="F2F2F2" w:themeFill="background1" w:themeFillShade="F2"/>
            <w:vAlign w:val="center"/>
          </w:tcPr>
          <w:p w14:paraId="720533D3" w14:textId="77777777" w:rsidR="00E82F13" w:rsidRPr="00E06241" w:rsidRDefault="00E82F13" w:rsidP="00E82F13">
            <w:pPr>
              <w:rPr>
                <w:rFonts w:ascii="Verdana" w:hAnsi="Verdana"/>
                <w:sz w:val="14"/>
                <w:szCs w:val="14"/>
              </w:rPr>
            </w:pPr>
          </w:p>
        </w:tc>
        <w:tc>
          <w:tcPr>
            <w:tcW w:w="895" w:type="dxa"/>
            <w:shd w:val="clear" w:color="auto" w:fill="F2F2F2" w:themeFill="background1" w:themeFillShade="F2"/>
            <w:vAlign w:val="center"/>
          </w:tcPr>
          <w:p w14:paraId="4CA2234F" w14:textId="77777777" w:rsidR="00E82F13" w:rsidRPr="00E06241" w:rsidRDefault="00E82F13" w:rsidP="00E82F13">
            <w:pPr>
              <w:rPr>
                <w:rFonts w:ascii="Verdana" w:hAnsi="Verdana"/>
                <w:sz w:val="14"/>
                <w:szCs w:val="14"/>
              </w:rPr>
            </w:pPr>
          </w:p>
        </w:tc>
        <w:tc>
          <w:tcPr>
            <w:tcW w:w="820" w:type="dxa"/>
            <w:shd w:val="clear" w:color="auto" w:fill="F2F2F2" w:themeFill="background1" w:themeFillShade="F2"/>
            <w:vAlign w:val="center"/>
          </w:tcPr>
          <w:p w14:paraId="033158B5"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1724C46A"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788FD3E0" w14:textId="77777777" w:rsidR="00E82F13" w:rsidRPr="00E06241" w:rsidRDefault="00E82F13" w:rsidP="00E82F13">
            <w:pPr>
              <w:rPr>
                <w:rFonts w:ascii="Verdana" w:hAnsi="Verdana"/>
                <w:sz w:val="14"/>
                <w:szCs w:val="14"/>
              </w:rPr>
            </w:pPr>
          </w:p>
        </w:tc>
      </w:tr>
      <w:tr w:rsidR="00E82F13" w:rsidRPr="00E06241" w14:paraId="0D6E5F41" w14:textId="77777777" w:rsidTr="00E82F13">
        <w:trPr>
          <w:trHeight w:val="227"/>
        </w:trPr>
        <w:tc>
          <w:tcPr>
            <w:tcW w:w="5710" w:type="dxa"/>
            <w:gridSpan w:val="2"/>
            <w:vMerge w:val="restart"/>
            <w:shd w:val="clear" w:color="auto" w:fill="F2F2F2" w:themeFill="background1" w:themeFillShade="F2"/>
            <w:vAlign w:val="center"/>
          </w:tcPr>
          <w:p w14:paraId="259E41AD" w14:textId="77777777" w:rsidR="00E82F13" w:rsidRPr="00E06241" w:rsidRDefault="00E82F13" w:rsidP="00E82F13">
            <w:pPr>
              <w:rPr>
                <w:rFonts w:ascii="Verdana" w:hAnsi="Verdana"/>
                <w:sz w:val="14"/>
                <w:szCs w:val="14"/>
              </w:rPr>
            </w:pPr>
            <w:r>
              <w:rPr>
                <w:rFonts w:ascii="Verdana" w:hAnsi="Verdana"/>
                <w:sz w:val="14"/>
                <w:szCs w:val="14"/>
              </w:rPr>
              <w:t>6. Arriérés de salaire</w:t>
            </w:r>
          </w:p>
        </w:tc>
        <w:tc>
          <w:tcPr>
            <w:tcW w:w="895" w:type="dxa"/>
            <w:shd w:val="clear" w:color="auto" w:fill="F2F2F2" w:themeFill="background1" w:themeFillShade="F2"/>
            <w:vAlign w:val="center"/>
          </w:tcPr>
          <w:p w14:paraId="434A4497" w14:textId="77777777" w:rsidR="00E82F13" w:rsidRPr="00E82F13" w:rsidRDefault="00E82F13" w:rsidP="00E82F13">
            <w:pPr>
              <w:jc w:val="right"/>
              <w:rPr>
                <w:rFonts w:ascii="Verdana" w:hAnsi="Verdana"/>
                <w:sz w:val="14"/>
                <w:szCs w:val="14"/>
                <w:vertAlign w:val="superscript"/>
              </w:rPr>
            </w:pPr>
            <w:r w:rsidRPr="00E82F13">
              <w:rPr>
                <w:rFonts w:ascii="Verdana" w:hAnsi="Verdana"/>
                <w:sz w:val="14"/>
                <w:szCs w:val="14"/>
                <w:vertAlign w:val="superscript"/>
              </w:rPr>
              <w:t>2</w:t>
            </w:r>
          </w:p>
        </w:tc>
        <w:tc>
          <w:tcPr>
            <w:tcW w:w="820" w:type="dxa"/>
            <w:shd w:val="clear" w:color="auto" w:fill="F2F2F2" w:themeFill="background1" w:themeFillShade="F2"/>
            <w:vAlign w:val="center"/>
          </w:tcPr>
          <w:p w14:paraId="13363E48"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23001970"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55DCA9E3" w14:textId="77777777" w:rsidR="00E82F13" w:rsidRPr="00E06241" w:rsidRDefault="00E82F13" w:rsidP="00E82F13">
            <w:pPr>
              <w:rPr>
                <w:rFonts w:ascii="Verdana" w:hAnsi="Verdana"/>
                <w:sz w:val="14"/>
                <w:szCs w:val="14"/>
              </w:rPr>
            </w:pPr>
          </w:p>
        </w:tc>
      </w:tr>
      <w:tr w:rsidR="00E82F13" w:rsidRPr="00E06241" w14:paraId="0708F48E" w14:textId="77777777" w:rsidTr="00E82F13">
        <w:trPr>
          <w:trHeight w:val="227"/>
        </w:trPr>
        <w:tc>
          <w:tcPr>
            <w:tcW w:w="5710" w:type="dxa"/>
            <w:gridSpan w:val="2"/>
            <w:vMerge/>
            <w:shd w:val="clear" w:color="auto" w:fill="F2F2F2" w:themeFill="background1" w:themeFillShade="F2"/>
            <w:vAlign w:val="center"/>
          </w:tcPr>
          <w:p w14:paraId="5E4908C5" w14:textId="77777777" w:rsidR="00E82F13" w:rsidRPr="00E06241" w:rsidRDefault="00E82F13" w:rsidP="00E82F13">
            <w:pPr>
              <w:rPr>
                <w:rFonts w:ascii="Verdana" w:hAnsi="Verdana"/>
                <w:sz w:val="14"/>
                <w:szCs w:val="14"/>
              </w:rPr>
            </w:pPr>
          </w:p>
        </w:tc>
        <w:tc>
          <w:tcPr>
            <w:tcW w:w="895" w:type="dxa"/>
            <w:shd w:val="clear" w:color="auto" w:fill="F2F2F2" w:themeFill="background1" w:themeFillShade="F2"/>
            <w:vAlign w:val="center"/>
          </w:tcPr>
          <w:p w14:paraId="32E24456" w14:textId="77777777" w:rsidR="00E82F13" w:rsidRPr="00E06241" w:rsidRDefault="00E82F13" w:rsidP="00E82F13">
            <w:pPr>
              <w:rPr>
                <w:rFonts w:ascii="Verdana" w:hAnsi="Verdana"/>
                <w:sz w:val="14"/>
                <w:szCs w:val="14"/>
              </w:rPr>
            </w:pPr>
          </w:p>
        </w:tc>
        <w:tc>
          <w:tcPr>
            <w:tcW w:w="820" w:type="dxa"/>
            <w:shd w:val="clear" w:color="auto" w:fill="F2F2F2" w:themeFill="background1" w:themeFillShade="F2"/>
            <w:vAlign w:val="center"/>
          </w:tcPr>
          <w:p w14:paraId="2D6457C2"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7D877002"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4FE10851" w14:textId="77777777" w:rsidR="00E82F13" w:rsidRPr="00E06241" w:rsidRDefault="00E82F13" w:rsidP="00E82F13">
            <w:pPr>
              <w:rPr>
                <w:rFonts w:ascii="Verdana" w:hAnsi="Verdana"/>
                <w:sz w:val="14"/>
                <w:szCs w:val="14"/>
              </w:rPr>
            </w:pPr>
          </w:p>
        </w:tc>
      </w:tr>
      <w:tr w:rsidR="00E82F13" w:rsidRPr="00E06241" w14:paraId="7A221B98" w14:textId="77777777" w:rsidTr="00E82F13">
        <w:trPr>
          <w:trHeight w:val="227"/>
        </w:trPr>
        <w:tc>
          <w:tcPr>
            <w:tcW w:w="5710" w:type="dxa"/>
            <w:gridSpan w:val="2"/>
            <w:vMerge w:val="restart"/>
            <w:shd w:val="clear" w:color="auto" w:fill="F2F2F2" w:themeFill="background1" w:themeFillShade="F2"/>
            <w:vAlign w:val="center"/>
          </w:tcPr>
          <w:p w14:paraId="7D9A98FD" w14:textId="77777777" w:rsidR="00E82F13" w:rsidRPr="00E06241" w:rsidRDefault="00E82F13" w:rsidP="00E82F13">
            <w:pPr>
              <w:rPr>
                <w:rFonts w:ascii="Verdana" w:hAnsi="Verdana"/>
                <w:sz w:val="14"/>
                <w:szCs w:val="14"/>
              </w:rPr>
            </w:pPr>
            <w:r>
              <w:rPr>
                <w:rFonts w:ascii="Verdana" w:hAnsi="Verdana"/>
                <w:sz w:val="14"/>
                <w:szCs w:val="14"/>
              </w:rPr>
              <w:t>7. Divers</w:t>
            </w:r>
          </w:p>
        </w:tc>
        <w:tc>
          <w:tcPr>
            <w:tcW w:w="895" w:type="dxa"/>
            <w:shd w:val="clear" w:color="auto" w:fill="F2F2F2" w:themeFill="background1" w:themeFillShade="F2"/>
            <w:vAlign w:val="center"/>
          </w:tcPr>
          <w:p w14:paraId="2EEC24F6" w14:textId="77777777" w:rsidR="00E82F13" w:rsidRPr="00E06241" w:rsidRDefault="00E82F13" w:rsidP="00E82F13">
            <w:pPr>
              <w:rPr>
                <w:rFonts w:ascii="Verdana" w:hAnsi="Verdana"/>
                <w:sz w:val="14"/>
                <w:szCs w:val="14"/>
              </w:rPr>
            </w:pPr>
          </w:p>
        </w:tc>
        <w:tc>
          <w:tcPr>
            <w:tcW w:w="820" w:type="dxa"/>
            <w:shd w:val="clear" w:color="auto" w:fill="F2F2F2" w:themeFill="background1" w:themeFillShade="F2"/>
            <w:vAlign w:val="center"/>
          </w:tcPr>
          <w:p w14:paraId="3452BF5E"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6584565B"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20F1DFC4" w14:textId="77777777" w:rsidR="00E82F13" w:rsidRPr="00E06241" w:rsidRDefault="00E82F13" w:rsidP="00E82F13">
            <w:pPr>
              <w:rPr>
                <w:rFonts w:ascii="Verdana" w:hAnsi="Verdana"/>
                <w:sz w:val="14"/>
                <w:szCs w:val="14"/>
              </w:rPr>
            </w:pPr>
          </w:p>
        </w:tc>
      </w:tr>
      <w:tr w:rsidR="00E82F13" w:rsidRPr="00E06241" w14:paraId="3832A9CF" w14:textId="77777777" w:rsidTr="00E82F13">
        <w:trPr>
          <w:trHeight w:val="227"/>
        </w:trPr>
        <w:tc>
          <w:tcPr>
            <w:tcW w:w="5710" w:type="dxa"/>
            <w:gridSpan w:val="2"/>
            <w:vMerge/>
            <w:shd w:val="clear" w:color="auto" w:fill="F2F2F2" w:themeFill="background1" w:themeFillShade="F2"/>
            <w:vAlign w:val="center"/>
          </w:tcPr>
          <w:p w14:paraId="09899BAB" w14:textId="77777777" w:rsidR="00E82F13" w:rsidRPr="00E06241" w:rsidRDefault="00E82F13" w:rsidP="00E82F13">
            <w:pPr>
              <w:rPr>
                <w:rFonts w:ascii="Verdana" w:hAnsi="Verdana"/>
                <w:sz w:val="14"/>
                <w:szCs w:val="14"/>
              </w:rPr>
            </w:pPr>
          </w:p>
        </w:tc>
        <w:tc>
          <w:tcPr>
            <w:tcW w:w="895" w:type="dxa"/>
            <w:shd w:val="clear" w:color="auto" w:fill="F2F2F2" w:themeFill="background1" w:themeFillShade="F2"/>
            <w:vAlign w:val="center"/>
          </w:tcPr>
          <w:p w14:paraId="7F25B5ED" w14:textId="77777777" w:rsidR="00E82F13" w:rsidRPr="00E06241" w:rsidRDefault="00E82F13" w:rsidP="00E82F13">
            <w:pPr>
              <w:rPr>
                <w:rFonts w:ascii="Verdana" w:hAnsi="Verdana"/>
                <w:sz w:val="14"/>
                <w:szCs w:val="14"/>
              </w:rPr>
            </w:pPr>
          </w:p>
        </w:tc>
        <w:tc>
          <w:tcPr>
            <w:tcW w:w="820" w:type="dxa"/>
            <w:shd w:val="clear" w:color="auto" w:fill="F2F2F2" w:themeFill="background1" w:themeFillShade="F2"/>
            <w:vAlign w:val="center"/>
          </w:tcPr>
          <w:p w14:paraId="64C137E3" w14:textId="77777777" w:rsidR="00E82F13" w:rsidRPr="00E06241" w:rsidRDefault="00E82F13" w:rsidP="00E82F13">
            <w:pPr>
              <w:rPr>
                <w:rFonts w:ascii="Verdana" w:hAnsi="Verdana"/>
                <w:sz w:val="14"/>
                <w:szCs w:val="14"/>
              </w:rPr>
            </w:pPr>
          </w:p>
        </w:tc>
        <w:tc>
          <w:tcPr>
            <w:tcW w:w="835" w:type="dxa"/>
            <w:shd w:val="clear" w:color="auto" w:fill="F2F2F2" w:themeFill="background1" w:themeFillShade="F2"/>
            <w:vAlign w:val="center"/>
          </w:tcPr>
          <w:p w14:paraId="6389E3CB" w14:textId="77777777" w:rsidR="00E82F13" w:rsidRPr="00E06241" w:rsidRDefault="00E82F13" w:rsidP="00E82F13">
            <w:pPr>
              <w:rPr>
                <w:rFonts w:ascii="Verdana" w:hAnsi="Verdana"/>
                <w:sz w:val="14"/>
                <w:szCs w:val="14"/>
              </w:rPr>
            </w:pPr>
          </w:p>
        </w:tc>
        <w:tc>
          <w:tcPr>
            <w:tcW w:w="802" w:type="dxa"/>
            <w:shd w:val="clear" w:color="auto" w:fill="F2F2F2" w:themeFill="background1" w:themeFillShade="F2"/>
            <w:vAlign w:val="center"/>
          </w:tcPr>
          <w:p w14:paraId="3BF4C4E7" w14:textId="77777777" w:rsidR="00E82F13" w:rsidRPr="00E06241" w:rsidRDefault="00E82F13" w:rsidP="00E82F13">
            <w:pPr>
              <w:jc w:val="right"/>
              <w:rPr>
                <w:rFonts w:ascii="Verdana" w:hAnsi="Verdana"/>
                <w:sz w:val="14"/>
                <w:szCs w:val="14"/>
              </w:rPr>
            </w:pPr>
          </w:p>
        </w:tc>
      </w:tr>
      <w:tr w:rsidR="00E82F13" w:rsidRPr="00E06241" w14:paraId="5880011E" w14:textId="77777777" w:rsidTr="00F4709A">
        <w:trPr>
          <w:trHeight w:val="227"/>
        </w:trPr>
        <w:tc>
          <w:tcPr>
            <w:tcW w:w="8260" w:type="dxa"/>
            <w:gridSpan w:val="5"/>
            <w:shd w:val="clear" w:color="auto" w:fill="AEAAAA" w:themeFill="background2" w:themeFillShade="BF"/>
            <w:vAlign w:val="center"/>
          </w:tcPr>
          <w:p w14:paraId="0AA94684" w14:textId="77777777" w:rsidR="00E82F13" w:rsidRPr="00E06241" w:rsidRDefault="00493B09" w:rsidP="00E82F13">
            <w:pPr>
              <w:jc w:val="right"/>
              <w:rPr>
                <w:rFonts w:ascii="Verdana" w:hAnsi="Verdana"/>
                <w:sz w:val="14"/>
                <w:szCs w:val="14"/>
              </w:rPr>
            </w:pPr>
            <w:r>
              <w:rPr>
                <w:rFonts w:ascii="Verdana" w:hAnsi="Verdana"/>
                <w:b/>
                <w:sz w:val="14"/>
                <w:szCs w:val="14"/>
              </w:rPr>
              <w:t>TOTAL</w:t>
            </w:r>
          </w:p>
        </w:tc>
        <w:tc>
          <w:tcPr>
            <w:tcW w:w="802" w:type="dxa"/>
            <w:shd w:val="clear" w:color="auto" w:fill="AEAAAA" w:themeFill="background2" w:themeFillShade="BF"/>
            <w:vAlign w:val="center"/>
          </w:tcPr>
          <w:p w14:paraId="1B02E10A" w14:textId="77777777" w:rsidR="00E82F13" w:rsidRDefault="00E82F13" w:rsidP="00E82F13">
            <w:pPr>
              <w:jc w:val="right"/>
              <w:rPr>
                <w:rFonts w:ascii="Verdana" w:hAnsi="Verdana"/>
                <w:sz w:val="14"/>
                <w:szCs w:val="14"/>
                <w:vertAlign w:val="superscript"/>
              </w:rPr>
            </w:pPr>
            <w:r>
              <w:rPr>
                <w:rFonts w:ascii="Verdana" w:hAnsi="Verdana"/>
                <w:sz w:val="14"/>
                <w:szCs w:val="14"/>
                <w:vertAlign w:val="superscript"/>
              </w:rPr>
              <w:t>3</w:t>
            </w:r>
          </w:p>
        </w:tc>
      </w:tr>
    </w:tbl>
    <w:p w14:paraId="41B7B67D" w14:textId="77777777" w:rsidR="005311C7" w:rsidRDefault="005311C7" w:rsidP="003F7204">
      <w:pPr>
        <w:jc w:val="both"/>
        <w:rPr>
          <w:rFonts w:ascii="Verdana" w:hAnsi="Verdana"/>
          <w:sz w:val="18"/>
        </w:rPr>
      </w:pPr>
    </w:p>
    <w:p w14:paraId="3FE0A40A" w14:textId="77777777" w:rsidR="005311C7" w:rsidRDefault="00E82F13" w:rsidP="003F7204">
      <w:pPr>
        <w:jc w:val="both"/>
        <w:rPr>
          <w:rFonts w:ascii="Verdana" w:hAnsi="Verdana"/>
          <w:sz w:val="18"/>
        </w:rPr>
      </w:pPr>
      <w:r>
        <w:rPr>
          <w:rFonts w:ascii="Verdana" w:hAnsi="Verdana"/>
          <w:sz w:val="18"/>
        </w:rPr>
        <w:t>Remarques :</w:t>
      </w:r>
    </w:p>
    <w:p w14:paraId="2801EA2D" w14:textId="77777777" w:rsidR="005311C7" w:rsidRDefault="005311C7" w:rsidP="005311C7">
      <w:pPr>
        <w:pStyle w:val="Footnote"/>
      </w:pPr>
    </w:p>
    <w:p w14:paraId="6C819251" w14:textId="77777777" w:rsidR="009D0940" w:rsidRDefault="009D0940" w:rsidP="005311C7">
      <w:pPr>
        <w:pStyle w:val="Footnote"/>
      </w:pPr>
    </w:p>
    <w:p w14:paraId="41D722B0" w14:textId="77777777" w:rsidR="00E82F13" w:rsidRDefault="00E82F13" w:rsidP="005311C7">
      <w:pPr>
        <w:pStyle w:val="Footnote"/>
      </w:pPr>
    </w:p>
    <w:p w14:paraId="755A9E1D" w14:textId="77777777" w:rsidR="00E82F13" w:rsidRDefault="00E82F13" w:rsidP="005311C7">
      <w:pPr>
        <w:pStyle w:val="Footnote"/>
      </w:pPr>
    </w:p>
    <w:p w14:paraId="3070B91E" w14:textId="77777777" w:rsidR="00E82F13" w:rsidRDefault="00E82F13" w:rsidP="005311C7">
      <w:pPr>
        <w:pStyle w:val="Footnote"/>
      </w:pPr>
    </w:p>
    <w:p w14:paraId="6F7A9407" w14:textId="77777777" w:rsidR="00E82F13" w:rsidRDefault="00E82F13" w:rsidP="005311C7">
      <w:pPr>
        <w:pStyle w:val="Footnote"/>
      </w:pPr>
    </w:p>
    <w:p w14:paraId="4C8DD278" w14:textId="77777777" w:rsidR="00E82F13" w:rsidRDefault="00E82F13" w:rsidP="005311C7">
      <w:pPr>
        <w:pStyle w:val="Footnote"/>
      </w:pPr>
    </w:p>
    <w:p w14:paraId="77D01E3B" w14:textId="77777777" w:rsidR="00E82F13" w:rsidRDefault="00E82F13" w:rsidP="005311C7">
      <w:pPr>
        <w:pStyle w:val="Footnote"/>
      </w:pPr>
    </w:p>
    <w:p w14:paraId="0624B912" w14:textId="77777777" w:rsidR="005311C7" w:rsidRDefault="005311C7" w:rsidP="005311C7">
      <w:pPr>
        <w:pStyle w:val="Footnote"/>
      </w:pPr>
    </w:p>
    <w:p w14:paraId="49DC8FED" w14:textId="77777777" w:rsidR="005311C7" w:rsidRDefault="005311C7" w:rsidP="005311C7">
      <w:pPr>
        <w:pStyle w:val="Footnote"/>
      </w:pPr>
    </w:p>
    <w:p w14:paraId="2D8A4D44" w14:textId="77777777" w:rsidR="005311C7" w:rsidRDefault="005311C7" w:rsidP="005311C7">
      <w:pPr>
        <w:pStyle w:val="Footnote"/>
      </w:pPr>
    </w:p>
    <w:p w14:paraId="2DC2FF33" w14:textId="77777777" w:rsidR="005311C7" w:rsidRDefault="005311C7" w:rsidP="005311C7">
      <w:pPr>
        <w:pStyle w:val="Footnote"/>
      </w:pPr>
    </w:p>
    <w:p w14:paraId="2CC504AC" w14:textId="77777777" w:rsidR="005311C7" w:rsidRDefault="005311C7" w:rsidP="005311C7">
      <w:pPr>
        <w:pStyle w:val="Footnote"/>
      </w:pPr>
    </w:p>
    <w:p w14:paraId="1D50F65B" w14:textId="77777777" w:rsidR="005311C7" w:rsidRDefault="005311C7" w:rsidP="005311C7">
      <w:pPr>
        <w:pStyle w:val="Footnote"/>
      </w:pPr>
    </w:p>
    <w:p w14:paraId="4607B98E" w14:textId="77777777" w:rsidR="003F7204" w:rsidRPr="003F7204" w:rsidRDefault="003F7204" w:rsidP="005311C7">
      <w:pPr>
        <w:pStyle w:val="Footnote"/>
        <w:rPr>
          <w:szCs w:val="18"/>
        </w:rPr>
      </w:pPr>
      <w:r w:rsidRPr="003F7204">
        <w:rPr>
          <w:szCs w:val="18"/>
        </w:rPr>
        <w:t xml:space="preserve">1. Le plus faible des deux montants des cases A et B est à reporter ici. </w:t>
      </w:r>
    </w:p>
    <w:p w14:paraId="316654C7" w14:textId="77777777" w:rsidR="003F7204" w:rsidRPr="003F7204" w:rsidRDefault="003F7204" w:rsidP="005311C7">
      <w:pPr>
        <w:pStyle w:val="Footnote"/>
        <w:rPr>
          <w:szCs w:val="18"/>
        </w:rPr>
      </w:pPr>
      <w:r w:rsidRPr="003F7204">
        <w:rPr>
          <w:szCs w:val="18"/>
        </w:rPr>
        <w:t xml:space="preserve">2. Indiquer les mois de salaire non payés en se limitant aux 6 derniers mois de travail effectifs. </w:t>
      </w:r>
    </w:p>
    <w:p w14:paraId="3DCF281D" w14:textId="77777777" w:rsidR="003F7204" w:rsidRPr="003F7204" w:rsidRDefault="003F7204" w:rsidP="005311C7">
      <w:pPr>
        <w:pStyle w:val="Footnote"/>
        <w:rPr>
          <w:szCs w:val="18"/>
        </w:rPr>
      </w:pPr>
      <w:r w:rsidRPr="003F7204">
        <w:rPr>
          <w:szCs w:val="18"/>
        </w:rPr>
        <w:t>3. Reporter ce montant dans la déclaration de créance.</w:t>
      </w:r>
    </w:p>
    <w:sectPr w:rsidR="003F7204" w:rsidRPr="003F7204" w:rsidSect="00137D0B">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EB6B" w14:textId="77777777" w:rsidR="00261F0C" w:rsidRDefault="00261F0C" w:rsidP="003F7204">
      <w:pPr>
        <w:spacing w:after="0" w:line="240" w:lineRule="auto"/>
      </w:pPr>
      <w:r>
        <w:separator/>
      </w:r>
    </w:p>
  </w:endnote>
  <w:endnote w:type="continuationSeparator" w:id="0">
    <w:p w14:paraId="116B9E16" w14:textId="77777777" w:rsidR="00261F0C" w:rsidRDefault="00261F0C" w:rsidP="003F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E27A2" w14:textId="77777777" w:rsidR="00261F0C" w:rsidRDefault="00261F0C" w:rsidP="003F7204">
      <w:pPr>
        <w:spacing w:after="0" w:line="240" w:lineRule="auto"/>
      </w:pPr>
      <w:r>
        <w:separator/>
      </w:r>
    </w:p>
  </w:footnote>
  <w:footnote w:type="continuationSeparator" w:id="0">
    <w:p w14:paraId="57A638A7" w14:textId="77777777" w:rsidR="00261F0C" w:rsidRDefault="00261F0C" w:rsidP="003F7204">
      <w:pPr>
        <w:spacing w:after="0" w:line="240" w:lineRule="auto"/>
      </w:pPr>
      <w:r>
        <w:continuationSeparator/>
      </w:r>
    </w:p>
  </w:footnote>
  <w:footnote w:id="1">
    <w:p w14:paraId="67ABD25D" w14:textId="77777777" w:rsidR="003F7204" w:rsidRPr="005311C7" w:rsidRDefault="003F7204" w:rsidP="005311C7">
      <w:pPr>
        <w:pStyle w:val="Footnote"/>
        <w:rPr>
          <w:rStyle w:val="FootnoteReference"/>
          <w:vertAlign w:val="baseline"/>
        </w:rPr>
      </w:pPr>
      <w:r w:rsidRPr="005311C7">
        <w:rPr>
          <w:rStyle w:val="FootnoteReference"/>
          <w:vertAlign w:val="baseline"/>
        </w:rPr>
        <w:footnoteRef/>
      </w:r>
      <w:r w:rsidRPr="005311C7">
        <w:rPr>
          <w:rStyle w:val="FootnoteReference"/>
          <w:vertAlign w:val="baseline"/>
        </w:rPr>
        <w:t xml:space="preserve"> Indiquer les nom, prénom(s), profession et domicile du déclarant. Tout changement d’adresse est à signaler au greffe du tribunal de commerce et au curateur.</w:t>
      </w:r>
    </w:p>
  </w:footnote>
  <w:footnote w:id="2">
    <w:p w14:paraId="45B21E1D" w14:textId="77777777" w:rsidR="003F7204" w:rsidRPr="005311C7" w:rsidRDefault="003F7204" w:rsidP="005311C7">
      <w:pPr>
        <w:pStyle w:val="Footnote"/>
        <w:rPr>
          <w:rStyle w:val="FootnoteReference"/>
          <w:vertAlign w:val="baseline"/>
        </w:rPr>
      </w:pPr>
      <w:r w:rsidRPr="005311C7">
        <w:rPr>
          <w:rStyle w:val="FootnoteReference"/>
          <w:vertAlign w:val="baseline"/>
        </w:rPr>
        <w:footnoteRef/>
      </w:r>
      <w:r w:rsidRPr="005311C7">
        <w:rPr>
          <w:rStyle w:val="FootnoteReference"/>
          <w:vertAlign w:val="baseline"/>
        </w:rPr>
        <w:t xml:space="preserve"> Indiquer les coordonnées de l'employeur.</w:t>
      </w:r>
    </w:p>
  </w:footnote>
  <w:footnote w:id="3">
    <w:p w14:paraId="5D3A20B1" w14:textId="77777777" w:rsidR="003F7204" w:rsidRPr="005311C7" w:rsidRDefault="003F7204" w:rsidP="005311C7">
      <w:pPr>
        <w:pStyle w:val="Footnote"/>
        <w:rPr>
          <w:rStyle w:val="FootnoteReference"/>
          <w:vertAlign w:val="baseline"/>
        </w:rPr>
      </w:pPr>
      <w:r w:rsidRPr="005311C7">
        <w:rPr>
          <w:rStyle w:val="FootnoteReference"/>
          <w:vertAlign w:val="baseline"/>
        </w:rPr>
        <w:footnoteRef/>
      </w:r>
      <w:r w:rsidRPr="005311C7">
        <w:rPr>
          <w:rStyle w:val="FootnoteReference"/>
          <w:vertAlign w:val="baseline"/>
        </w:rPr>
        <w:t xml:space="preserve"> Indiquer la date du jugement de faillite.</w:t>
      </w:r>
    </w:p>
  </w:footnote>
  <w:footnote w:id="4">
    <w:p w14:paraId="1A04FE32" w14:textId="77777777" w:rsidR="003F7204" w:rsidRPr="005311C7" w:rsidRDefault="003F7204" w:rsidP="005311C7">
      <w:pPr>
        <w:pStyle w:val="Footnote"/>
        <w:rPr>
          <w:rStyle w:val="FootnoteReference"/>
          <w:vertAlign w:val="baseline"/>
        </w:rPr>
      </w:pPr>
      <w:r w:rsidRPr="005311C7">
        <w:rPr>
          <w:rStyle w:val="FootnoteReference"/>
          <w:vertAlign w:val="baseline"/>
        </w:rPr>
        <w:footnoteRef/>
      </w:r>
      <w:r w:rsidRPr="005311C7">
        <w:rPr>
          <w:rStyle w:val="FootnoteReference"/>
          <w:vertAlign w:val="baseline"/>
        </w:rPr>
        <w:t xml:space="preserve"> La mention inutile est à supprimer. </w:t>
      </w:r>
    </w:p>
  </w:footnote>
  <w:footnote w:id="5">
    <w:p w14:paraId="4C987A1D" w14:textId="77777777" w:rsidR="003F7204" w:rsidRDefault="003F7204" w:rsidP="005311C7">
      <w:pPr>
        <w:pStyle w:val="Footnote"/>
      </w:pPr>
      <w:r w:rsidRPr="005311C7">
        <w:rPr>
          <w:rStyle w:val="FootnoteReference"/>
          <w:vertAlign w:val="baseline"/>
        </w:rPr>
        <w:footnoteRef/>
      </w:r>
      <w:r w:rsidRPr="005311C7">
        <w:rPr>
          <w:rStyle w:val="FootnoteReference"/>
          <w:vertAlign w:val="baseline"/>
        </w:rPr>
        <w:t xml:space="preserve"> Indiquer le montant en chiffres.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692C9F"/>
    <w:multiLevelType w:val="hybridMultilevel"/>
    <w:tmpl w:val="FA647472"/>
    <w:lvl w:ilvl="0" w:tplc="F8AC743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81735F1"/>
    <w:multiLevelType w:val="hybridMultilevel"/>
    <w:tmpl w:val="13CAAA9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3CD5A01"/>
    <w:multiLevelType w:val="hybridMultilevel"/>
    <w:tmpl w:val="21E0DC5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7623537"/>
    <w:multiLevelType w:val="hybridMultilevel"/>
    <w:tmpl w:val="02363BE2"/>
    <w:lvl w:ilvl="0" w:tplc="F8AC743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6A11BE6"/>
    <w:multiLevelType w:val="hybridMultilevel"/>
    <w:tmpl w:val="DBA8586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1"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166021506">
    <w:abstractNumId w:val="19"/>
  </w:num>
  <w:num w:numId="2" w16cid:durableId="1148597161">
    <w:abstractNumId w:val="21"/>
  </w:num>
  <w:num w:numId="3" w16cid:durableId="871917169">
    <w:abstractNumId w:val="2"/>
  </w:num>
  <w:num w:numId="4" w16cid:durableId="820275792">
    <w:abstractNumId w:val="9"/>
  </w:num>
  <w:num w:numId="5" w16cid:durableId="1867595349">
    <w:abstractNumId w:val="24"/>
  </w:num>
  <w:num w:numId="6" w16cid:durableId="244730833">
    <w:abstractNumId w:val="25"/>
  </w:num>
  <w:num w:numId="7" w16cid:durableId="158545325">
    <w:abstractNumId w:val="30"/>
  </w:num>
  <w:num w:numId="8" w16cid:durableId="248733514">
    <w:abstractNumId w:val="12"/>
  </w:num>
  <w:num w:numId="9" w16cid:durableId="1791515206">
    <w:abstractNumId w:val="20"/>
  </w:num>
  <w:num w:numId="10" w16cid:durableId="429085960">
    <w:abstractNumId w:val="17"/>
  </w:num>
  <w:num w:numId="11" w16cid:durableId="230191357">
    <w:abstractNumId w:val="22"/>
  </w:num>
  <w:num w:numId="12" w16cid:durableId="889925095">
    <w:abstractNumId w:val="32"/>
  </w:num>
  <w:num w:numId="13" w16cid:durableId="1771703566">
    <w:abstractNumId w:val="0"/>
  </w:num>
  <w:num w:numId="14" w16cid:durableId="151071221">
    <w:abstractNumId w:val="13"/>
  </w:num>
  <w:num w:numId="15" w16cid:durableId="231500989">
    <w:abstractNumId w:val="7"/>
  </w:num>
  <w:num w:numId="16" w16cid:durableId="200368409">
    <w:abstractNumId w:val="18"/>
  </w:num>
  <w:num w:numId="17" w16cid:durableId="1214151287">
    <w:abstractNumId w:val="16"/>
  </w:num>
  <w:num w:numId="18" w16cid:durableId="1813251182">
    <w:abstractNumId w:val="28"/>
  </w:num>
  <w:num w:numId="19" w16cid:durableId="1091706386">
    <w:abstractNumId w:val="29"/>
  </w:num>
  <w:num w:numId="20" w16cid:durableId="222447402">
    <w:abstractNumId w:val="1"/>
  </w:num>
  <w:num w:numId="21" w16cid:durableId="1920291975">
    <w:abstractNumId w:val="11"/>
  </w:num>
  <w:num w:numId="22" w16cid:durableId="1776707316">
    <w:abstractNumId w:val="15"/>
  </w:num>
  <w:num w:numId="23" w16cid:durableId="1769887600">
    <w:abstractNumId w:val="4"/>
  </w:num>
  <w:num w:numId="24" w16cid:durableId="530922404">
    <w:abstractNumId w:val="3"/>
  </w:num>
  <w:num w:numId="25" w16cid:durableId="1829519742">
    <w:abstractNumId w:val="26"/>
  </w:num>
  <w:num w:numId="26" w16cid:durableId="1733043077">
    <w:abstractNumId w:val="10"/>
  </w:num>
  <w:num w:numId="27" w16cid:durableId="1063453371">
    <w:abstractNumId w:val="14"/>
  </w:num>
  <w:num w:numId="28" w16cid:durableId="790364229">
    <w:abstractNumId w:val="6"/>
  </w:num>
  <w:num w:numId="29" w16cid:durableId="620767662">
    <w:abstractNumId w:val="8"/>
  </w:num>
  <w:num w:numId="30" w16cid:durableId="1986086423">
    <w:abstractNumId w:val="31"/>
  </w:num>
  <w:num w:numId="31" w16cid:durableId="1672290836">
    <w:abstractNumId w:val="23"/>
  </w:num>
  <w:num w:numId="32" w16cid:durableId="1821653730">
    <w:abstractNumId w:val="5"/>
  </w:num>
  <w:num w:numId="33" w16cid:durableId="17949768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04"/>
    <w:rsid w:val="00000034"/>
    <w:rsid w:val="00004D6C"/>
    <w:rsid w:val="000C3879"/>
    <w:rsid w:val="00137D0B"/>
    <w:rsid w:val="001E48CA"/>
    <w:rsid w:val="00261F0C"/>
    <w:rsid w:val="003B2462"/>
    <w:rsid w:val="003F7204"/>
    <w:rsid w:val="00493B09"/>
    <w:rsid w:val="004B29B2"/>
    <w:rsid w:val="005311C7"/>
    <w:rsid w:val="00546044"/>
    <w:rsid w:val="00665973"/>
    <w:rsid w:val="009A26F5"/>
    <w:rsid w:val="009D0940"/>
    <w:rsid w:val="00BA0AE5"/>
    <w:rsid w:val="00CD4343"/>
    <w:rsid w:val="00D07883"/>
    <w:rsid w:val="00DA2F04"/>
    <w:rsid w:val="00DB22FD"/>
    <w:rsid w:val="00E06241"/>
    <w:rsid w:val="00E82F13"/>
    <w:rsid w:val="00F508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087F"/>
  <w15:chartTrackingRefBased/>
  <w15:docId w15:val="{941CFF52-A652-434A-B139-B28EACAF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5973"/>
  </w:style>
  <w:style w:type="paragraph" w:styleId="Heading1">
    <w:name w:val="heading 1"/>
    <w:basedOn w:val="Normal"/>
    <w:next w:val="Normal"/>
    <w:link w:val="Heading1Char"/>
    <w:uiPriority w:val="9"/>
    <w:qFormat/>
    <w:rsid w:val="006659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973"/>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6659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5973"/>
    <w:rPr>
      <w:rFonts w:eastAsiaTheme="minorEastAsia"/>
      <w:color w:val="5A5A5A" w:themeColor="text1" w:themeTint="A5"/>
      <w:spacing w:val="15"/>
    </w:rPr>
  </w:style>
  <w:style w:type="paragraph" w:styleId="ListParagraph">
    <w:name w:val="List Paragraph"/>
    <w:basedOn w:val="Normal"/>
    <w:uiPriority w:val="34"/>
    <w:qFormat/>
    <w:rsid w:val="00665973"/>
    <w:pPr>
      <w:ind w:left="720"/>
      <w:contextualSpacing/>
    </w:pPr>
  </w:style>
  <w:style w:type="paragraph" w:styleId="FootnoteText">
    <w:name w:val="footnote text"/>
    <w:basedOn w:val="Normal"/>
    <w:link w:val="FootnoteTextChar"/>
    <w:uiPriority w:val="99"/>
    <w:semiHidden/>
    <w:unhideWhenUsed/>
    <w:rsid w:val="00665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973"/>
    <w:rPr>
      <w:sz w:val="20"/>
      <w:szCs w:val="20"/>
    </w:rPr>
  </w:style>
  <w:style w:type="character" w:styleId="FootnoteReference">
    <w:name w:val="footnote reference"/>
    <w:basedOn w:val="DefaultParagraphFont"/>
    <w:uiPriority w:val="99"/>
    <w:semiHidden/>
    <w:unhideWhenUsed/>
    <w:rsid w:val="00665973"/>
    <w:rPr>
      <w:vertAlign w:val="superscript"/>
    </w:rPr>
  </w:style>
  <w:style w:type="table" w:styleId="TableGrid">
    <w:name w:val="Table Grid"/>
    <w:basedOn w:val="TableNormal"/>
    <w:uiPriority w:val="39"/>
    <w:rsid w:val="003F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9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5973"/>
  </w:style>
  <w:style w:type="paragraph" w:styleId="Footer">
    <w:name w:val="footer"/>
    <w:basedOn w:val="Normal"/>
    <w:link w:val="FooterChar"/>
    <w:uiPriority w:val="99"/>
    <w:unhideWhenUsed/>
    <w:rsid w:val="006659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973"/>
  </w:style>
  <w:style w:type="paragraph" w:customStyle="1" w:styleId="TITREMT">
    <w:name w:val="TITRE MT"/>
    <w:basedOn w:val="Normal"/>
    <w:link w:val="TITREMTChar"/>
    <w:qFormat/>
    <w:rsid w:val="005311C7"/>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5311C7"/>
    <w:rPr>
      <w:rFonts w:ascii="Verdana" w:hAnsi="Verdana"/>
      <w:sz w:val="40"/>
    </w:rPr>
  </w:style>
  <w:style w:type="paragraph" w:customStyle="1" w:styleId="TITRE1erpage">
    <w:name w:val="TITRE 1er page"/>
    <w:basedOn w:val="Normal"/>
    <w:link w:val="TITRE1erpageChar"/>
    <w:qFormat/>
    <w:rsid w:val="00665973"/>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665973"/>
    <w:rPr>
      <w:rFonts w:ascii="Verdana" w:hAnsi="Verdana"/>
      <w:b/>
      <w:sz w:val="36"/>
      <w:szCs w:val="70"/>
    </w:rPr>
  </w:style>
  <w:style w:type="paragraph" w:customStyle="1" w:styleId="Texte">
    <w:name w:val="Texte"/>
    <w:basedOn w:val="Normal"/>
    <w:link w:val="TexteChar"/>
    <w:qFormat/>
    <w:rsid w:val="00665973"/>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665973"/>
    <w:rPr>
      <w:rFonts w:ascii="Verdana" w:hAnsi="Verdana"/>
      <w:sz w:val="18"/>
      <w:szCs w:val="18"/>
    </w:rPr>
  </w:style>
  <w:style w:type="paragraph" w:customStyle="1" w:styleId="ArticleetSous-titres">
    <w:name w:val="Article et Sous-titres"/>
    <w:basedOn w:val="Normal"/>
    <w:link w:val="ArticleetSous-titresChar"/>
    <w:qFormat/>
    <w:rsid w:val="005311C7"/>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5311C7"/>
    <w:rPr>
      <w:rFonts w:ascii="Verdana" w:hAnsi="Verdana"/>
      <w:b/>
      <w:bCs/>
      <w:sz w:val="20"/>
      <w:szCs w:val="18"/>
    </w:rPr>
  </w:style>
  <w:style w:type="paragraph" w:customStyle="1" w:styleId="Blocsignature">
    <w:name w:val="Bloc signature"/>
    <w:basedOn w:val="Normal"/>
    <w:link w:val="BlocsignatureChar"/>
    <w:qFormat/>
    <w:rsid w:val="00665973"/>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665973"/>
    <w:rPr>
      <w:rFonts w:ascii="Verdana" w:hAnsi="Verdana"/>
      <w:sz w:val="18"/>
      <w:szCs w:val="18"/>
    </w:rPr>
  </w:style>
  <w:style w:type="paragraph" w:customStyle="1" w:styleId="Dnommssignatures">
    <w:name w:val="Dénommés signatures"/>
    <w:basedOn w:val="Blocsignature"/>
    <w:link w:val="DnommssignaturesChar"/>
    <w:qFormat/>
    <w:rsid w:val="00665973"/>
    <w:pPr>
      <w:spacing w:before="60"/>
    </w:pPr>
  </w:style>
  <w:style w:type="character" w:customStyle="1" w:styleId="DnommssignaturesChar">
    <w:name w:val="Dénommés signatures Char"/>
    <w:basedOn w:val="BlocsignatureChar"/>
    <w:link w:val="Dnommssignatures"/>
    <w:rsid w:val="00665973"/>
    <w:rPr>
      <w:rFonts w:ascii="Verdana" w:hAnsi="Verdana"/>
      <w:sz w:val="18"/>
      <w:szCs w:val="18"/>
    </w:rPr>
  </w:style>
  <w:style w:type="paragraph" w:customStyle="1" w:styleId="Footnote">
    <w:name w:val="Footnote"/>
    <w:basedOn w:val="Normal"/>
    <w:link w:val="FootnoteChar"/>
    <w:qFormat/>
    <w:rsid w:val="00665973"/>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665973"/>
    <w:rPr>
      <w:rFonts w:ascii="Verdana" w:hAnsi="Verdana"/>
      <w:i/>
      <w:sz w:val="14"/>
      <w:szCs w:val="14"/>
    </w:rPr>
  </w:style>
  <w:style w:type="paragraph" w:customStyle="1" w:styleId="TITREavantlettre">
    <w:name w:val="TITRE avant lettre"/>
    <w:basedOn w:val="Normal"/>
    <w:link w:val="TITREavantlettreChar"/>
    <w:qFormat/>
    <w:rsid w:val="00665973"/>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665973"/>
    <w:rPr>
      <w:rFonts w:ascii="Verdana" w:hAnsi="Verdana"/>
      <w:b/>
      <w:sz w:val="28"/>
    </w:rPr>
  </w:style>
  <w:style w:type="paragraph" w:customStyle="1" w:styleId="ArticleetTitres2">
    <w:name w:val="Article et Titres 2"/>
    <w:basedOn w:val="Normal"/>
    <w:next w:val="Texte"/>
    <w:link w:val="ArticleetTitres2Char"/>
    <w:qFormat/>
    <w:rsid w:val="00665973"/>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665973"/>
    <w:rPr>
      <w:rFonts w:ascii="Verdana" w:hAnsi="Verdana"/>
      <w:b/>
      <w:bCs/>
      <w:sz w:val="20"/>
      <w:szCs w:val="18"/>
    </w:rPr>
  </w:style>
  <w:style w:type="paragraph" w:customStyle="1" w:styleId="Sous-titre1">
    <w:name w:val="Sous-titre1"/>
    <w:basedOn w:val="Title"/>
    <w:qFormat/>
    <w:rsid w:val="009A26F5"/>
    <w:pPr>
      <w:spacing w:before="360"/>
    </w:pPr>
    <w:rPr>
      <w:rFonts w:ascii="Verdana" w:hAnsi="Verdana"/>
      <w:b/>
      <w:sz w:val="24"/>
    </w:rPr>
  </w:style>
  <w:style w:type="character" w:customStyle="1" w:styleId="Sous-titreChar">
    <w:name w:val="Sous-titre Char"/>
    <w:basedOn w:val="DefaultParagraphFont"/>
    <w:link w:val="Sous-titre"/>
    <w:rsid w:val="00665973"/>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665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973"/>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665973"/>
    <w:rPr>
      <w:rFonts w:ascii="Verdana" w:hAnsi="Verdana"/>
      <w:sz w:val="18"/>
      <w:szCs w:val="18"/>
    </w:rPr>
  </w:style>
  <w:style w:type="paragraph" w:customStyle="1" w:styleId="Lignesencoder">
    <w:name w:val="Lignes à encoder"/>
    <w:basedOn w:val="Normal"/>
    <w:link w:val="LignesencoderChar"/>
    <w:qFormat/>
    <w:rsid w:val="00665973"/>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66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973"/>
    <w:rPr>
      <w:rFonts w:ascii="Segoe UI" w:hAnsi="Segoe UI" w:cs="Segoe UI"/>
      <w:sz w:val="18"/>
      <w:szCs w:val="18"/>
    </w:rPr>
  </w:style>
  <w:style w:type="paragraph" w:customStyle="1" w:styleId="Enumrationdanstexte">
    <w:name w:val="Enumération dans texte"/>
    <w:basedOn w:val="Texte"/>
    <w:link w:val="EnumrationdanstexteChar"/>
    <w:qFormat/>
    <w:rsid w:val="00665973"/>
    <w:pPr>
      <w:numPr>
        <w:numId w:val="19"/>
      </w:numPr>
      <w:spacing w:before="120" w:after="0"/>
      <w:ind w:left="714" w:hanging="357"/>
    </w:pPr>
  </w:style>
  <w:style w:type="character" w:customStyle="1" w:styleId="EnumrationdanstexteChar">
    <w:name w:val="Enumération dans texte Char"/>
    <w:basedOn w:val="TexteChar"/>
    <w:link w:val="Enumrationdanstexte"/>
    <w:rsid w:val="00665973"/>
    <w:rPr>
      <w:rFonts w:ascii="Verdana" w:hAnsi="Verdana"/>
      <w:sz w:val="18"/>
      <w:szCs w:val="18"/>
    </w:rPr>
  </w:style>
  <w:style w:type="paragraph" w:customStyle="1" w:styleId="Enumration-dernireligne">
    <w:name w:val="Enumération - dernière ligne"/>
    <w:basedOn w:val="Enumrationdanstexte"/>
    <w:link w:val="Enumration-dernireligneChar"/>
    <w:rsid w:val="00665973"/>
    <w:pPr>
      <w:spacing w:after="240"/>
    </w:pPr>
  </w:style>
  <w:style w:type="paragraph" w:customStyle="1" w:styleId="Texteavantnumration">
    <w:name w:val="Texte avant énumération"/>
    <w:basedOn w:val="Texte"/>
    <w:link w:val="TexteavantnumrationChar"/>
    <w:qFormat/>
    <w:rsid w:val="00665973"/>
    <w:pPr>
      <w:spacing w:after="120"/>
    </w:pPr>
  </w:style>
  <w:style w:type="character" w:customStyle="1" w:styleId="Enumration-dernireligneChar">
    <w:name w:val="Enumération - dernière ligne Char"/>
    <w:basedOn w:val="EnumrationdanstexteChar"/>
    <w:link w:val="Enumration-dernireligne"/>
    <w:rsid w:val="00665973"/>
    <w:rPr>
      <w:rFonts w:ascii="Verdana" w:hAnsi="Verdana"/>
      <w:sz w:val="18"/>
      <w:szCs w:val="18"/>
    </w:rPr>
  </w:style>
  <w:style w:type="paragraph" w:customStyle="1" w:styleId="Texteaprsnumration">
    <w:name w:val="Texte après énumération"/>
    <w:basedOn w:val="Texte"/>
    <w:link w:val="TexteaprsnumrationChar"/>
    <w:qFormat/>
    <w:rsid w:val="00665973"/>
    <w:pPr>
      <w:spacing w:before="240"/>
    </w:pPr>
  </w:style>
  <w:style w:type="character" w:customStyle="1" w:styleId="TexteavantnumrationChar">
    <w:name w:val="Texte avant énumération Char"/>
    <w:basedOn w:val="TexteChar"/>
    <w:link w:val="Texteavantnumration"/>
    <w:rsid w:val="00665973"/>
    <w:rPr>
      <w:rFonts w:ascii="Verdana" w:hAnsi="Verdana"/>
      <w:sz w:val="18"/>
      <w:szCs w:val="18"/>
    </w:rPr>
  </w:style>
  <w:style w:type="character" w:customStyle="1" w:styleId="TexteaprsnumrationChar">
    <w:name w:val="Texte après énumération Char"/>
    <w:basedOn w:val="TexteChar"/>
    <w:link w:val="Texteaprsnumration"/>
    <w:rsid w:val="00665973"/>
    <w:rPr>
      <w:rFonts w:ascii="Verdana" w:hAnsi="Verdana"/>
      <w:sz w:val="18"/>
      <w:szCs w:val="18"/>
    </w:rPr>
  </w:style>
  <w:style w:type="paragraph" w:customStyle="1" w:styleId="Sous-titre">
    <w:name w:val="Sous-titre"/>
    <w:basedOn w:val="Title"/>
    <w:link w:val="Sous-titreChar"/>
    <w:qFormat/>
    <w:rsid w:val="00665973"/>
    <w:pPr>
      <w:spacing w:before="36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246694">
      <w:bodyDiv w:val="1"/>
      <w:marLeft w:val="0"/>
      <w:marRight w:val="0"/>
      <w:marTop w:val="0"/>
      <w:marBottom w:val="0"/>
      <w:divBdr>
        <w:top w:val="none" w:sz="0" w:space="0" w:color="auto"/>
        <w:left w:val="none" w:sz="0" w:space="0" w:color="auto"/>
        <w:bottom w:val="none" w:sz="0" w:space="0" w:color="auto"/>
        <w:right w:val="none" w:sz="0" w:space="0" w:color="auto"/>
      </w:divBdr>
    </w:div>
    <w:div w:id="576016172">
      <w:bodyDiv w:val="1"/>
      <w:marLeft w:val="0"/>
      <w:marRight w:val="0"/>
      <w:marTop w:val="0"/>
      <w:marBottom w:val="0"/>
      <w:divBdr>
        <w:top w:val="none" w:sz="0" w:space="0" w:color="auto"/>
        <w:left w:val="none" w:sz="0" w:space="0" w:color="auto"/>
        <w:bottom w:val="none" w:sz="0" w:space="0" w:color="auto"/>
        <w:right w:val="none" w:sz="0" w:space="0" w:color="auto"/>
      </w:divBdr>
    </w:div>
    <w:div w:id="1090472078">
      <w:bodyDiv w:val="1"/>
      <w:marLeft w:val="0"/>
      <w:marRight w:val="0"/>
      <w:marTop w:val="0"/>
      <w:marBottom w:val="0"/>
      <w:divBdr>
        <w:top w:val="none" w:sz="0" w:space="0" w:color="auto"/>
        <w:left w:val="none" w:sz="0" w:space="0" w:color="auto"/>
        <w:bottom w:val="none" w:sz="0" w:space="0" w:color="auto"/>
        <w:right w:val="none" w:sz="0" w:space="0" w:color="auto"/>
      </w:divBdr>
    </w:div>
    <w:div w:id="1728649979">
      <w:bodyDiv w:val="1"/>
      <w:marLeft w:val="0"/>
      <w:marRight w:val="0"/>
      <w:marTop w:val="0"/>
      <w:marBottom w:val="0"/>
      <w:divBdr>
        <w:top w:val="none" w:sz="0" w:space="0" w:color="auto"/>
        <w:left w:val="none" w:sz="0" w:space="0" w:color="auto"/>
        <w:bottom w:val="none" w:sz="0" w:space="0" w:color="auto"/>
        <w:right w:val="none" w:sz="0" w:space="0" w:color="auto"/>
      </w:divBdr>
    </w:div>
    <w:div w:id="1821382524">
      <w:bodyDiv w:val="1"/>
      <w:marLeft w:val="0"/>
      <w:marRight w:val="0"/>
      <w:marTop w:val="0"/>
      <w:marBottom w:val="0"/>
      <w:divBdr>
        <w:top w:val="none" w:sz="0" w:space="0" w:color="auto"/>
        <w:left w:val="none" w:sz="0" w:space="0" w:color="auto"/>
        <w:bottom w:val="none" w:sz="0" w:space="0" w:color="auto"/>
        <w:right w:val="none" w:sz="0" w:space="0" w:color="auto"/>
      </w:divBdr>
    </w:div>
    <w:div w:id="18445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6A6B-F96B-46BA-815E-27C7B880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917</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Alain Anen</cp:lastModifiedBy>
  <cp:revision>2</cp:revision>
  <dcterms:created xsi:type="dcterms:W3CDTF">2025-02-24T15:10:00Z</dcterms:created>
  <dcterms:modified xsi:type="dcterms:W3CDTF">2025-02-24T15:10:00Z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2024-11-26T16:04:42Z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0c7b7d3e-17d9-45a2-a16f-294afb51e1df</vt:lpwstr>
  </property>
  <property fmtid="{D5CDD505-2E9C-101B-9397-08002B2CF9AE}" pid="8" name="MSIP_Label_4e723ff3-05ba-4b0e-8254-3c9afe0154ce_ContentBits">
    <vt:lpwstr>0</vt:lpwstr>
  </property>
</Properties>
</file>