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02F7" w:rsidR="005E3E90" w:rsidP="004209A8" w:rsidRDefault="004209A8" w14:paraId="0E36C76F" w14:textId="2EB7DFB0">
      <w:pPr>
        <w:pStyle w:val="TITRE1erpage"/>
        <w:rPr>
          <w:lang w:val="de-DE"/>
        </w:rPr>
      </w:pPr>
      <w:r w:rsidRPr="008F02F7">
        <w:rPr>
          <w:lang w:val="de-DE"/>
        </w:rPr>
        <w:t xml:space="preserve">MT 10 – </w:t>
      </w:r>
      <w:r w:rsidRPr="008F02F7">
        <w:rPr>
          <w:lang w:val="de-DE"/>
        </w:rPr>
        <w:br/>
      </w:r>
      <w:r w:rsidRPr="008F02F7" w:rsidR="0071264A">
        <w:rPr>
          <w:lang w:val="de-DE"/>
        </w:rPr>
        <w:t xml:space="preserve">Fristlose Kündigung durch den Arbeitnehmer wegen schwerem Verschulden </w:t>
      </w:r>
      <w:r w:rsidR="008F02F7">
        <w:rPr>
          <w:lang w:val="de-DE"/>
        </w:rPr>
        <w:br/>
      </w:r>
      <w:r w:rsidRPr="008F02F7" w:rsidR="0071264A">
        <w:rPr>
          <w:lang w:val="de-DE"/>
        </w:rPr>
        <w:t>des Arbeitgebers</w:t>
      </w:r>
    </w:p>
    <w:p w:rsidRPr="008F02F7" w:rsidR="005E3E90" w:rsidP="004209A8" w:rsidRDefault="005E3E90" w14:paraId="668DB301" w14:textId="77777777">
      <w:pPr>
        <w:pStyle w:val="Texte"/>
        <w:rPr>
          <w:lang w:val="de-DE"/>
        </w:rPr>
      </w:pPr>
      <w:r w:rsidRPr="008F02F7">
        <w:rPr>
          <w:lang w:val="de-DE"/>
        </w:rPr>
        <w:t xml:space="preserve">Unter einer Kündigung durch den Arbeitnehmer versteht man die Beendigung eines Arbeitsvertrages auf Initiative des Arbeitnehmers. </w:t>
      </w:r>
    </w:p>
    <w:p w:rsidRPr="008F02F7" w:rsidR="005E3E90" w:rsidP="004209A8" w:rsidRDefault="005E3E90" w14:paraId="65192AB7" w14:textId="130E8583">
      <w:pPr>
        <w:pStyle w:val="Texte"/>
        <w:rPr>
          <w:lang w:val="de-DE"/>
        </w:rPr>
      </w:pPr>
      <w:r w:rsidRPr="008F02F7">
        <w:rPr>
          <w:lang w:val="de-DE"/>
        </w:rPr>
        <w:t xml:space="preserve">Der </w:t>
      </w:r>
      <w:r w:rsidRPr="004B010A" w:rsidR="004B010A">
        <w:rPr>
          <w:lang w:val="de-DE"/>
        </w:rPr>
        <w:t>kündigende</w:t>
      </w:r>
      <w:r w:rsidRPr="008F02F7">
        <w:rPr>
          <w:lang w:val="de-DE"/>
        </w:rPr>
        <w:t xml:space="preserve"> Arbeitnehmer ist grundsätzlich dazu verpflichtet, eine Kündigungsfrist einzuhalten, bevor er seinen Arbeitgeber endgültig verlässt. </w:t>
      </w:r>
    </w:p>
    <w:p w:rsidRPr="008F02F7" w:rsidR="005E3E90" w:rsidP="004209A8" w:rsidRDefault="005E3E90" w14:paraId="1188AA44" w14:textId="77777777">
      <w:pPr>
        <w:pStyle w:val="Texte"/>
        <w:rPr>
          <w:lang w:val="de-DE"/>
        </w:rPr>
      </w:pPr>
      <w:r w:rsidRPr="008F02F7">
        <w:rPr>
          <w:lang w:val="de-DE"/>
        </w:rPr>
        <w:t xml:space="preserve">Unsere Gesetzgebung räumt dem Arbeitnehmer (ebenso wie dem Arbeitgeber) jedoch die Möglichkeit ein, bei schwerem Verschulden des Arbeitgebers seinen Arbeitsvertrag ohne Einhaltung einer Kündigungsfrist zu beenden. </w:t>
      </w:r>
    </w:p>
    <w:p w:rsidRPr="008F02F7" w:rsidR="005E3E90" w:rsidP="004209A8" w:rsidRDefault="005E3E90" w14:paraId="42F8A8E0" w14:textId="77777777">
      <w:pPr>
        <w:pStyle w:val="Texte"/>
        <w:rPr>
          <w:lang w:val="de-DE"/>
        </w:rPr>
      </w:pPr>
      <w:r w:rsidRPr="008F02F7">
        <w:rPr>
          <w:lang w:val="de-DE"/>
        </w:rPr>
        <w:t xml:space="preserve">In diesem Fall kann sich der Arbeitnehmer an das Arbeitsgericht wenden, um das schwere Verschulden des Arbeitgebers feststellen zu lassen und auf diese Weise Schadensersatz zu erhalten. </w:t>
      </w:r>
    </w:p>
    <w:p w:rsidRPr="008F02F7" w:rsidR="005E3E90" w:rsidP="004209A8" w:rsidRDefault="005E3E90" w14:paraId="58737FBA" w14:textId="77777777">
      <w:pPr>
        <w:pStyle w:val="ArticleetSous-titres"/>
        <w:numPr>
          <w:ilvl w:val="1"/>
          <w:numId w:val="0"/>
        </w:numPr>
        <w:rPr>
          <w:lang w:val="de-DE"/>
        </w:rPr>
      </w:pPr>
      <w:r w:rsidRPr="008F02F7">
        <w:rPr>
          <w:lang w:val="de-DE"/>
        </w:rPr>
        <w:t xml:space="preserve">GRUND = SCHWERES VERSCHULDEN DES ARBEITGEBERS </w:t>
      </w:r>
    </w:p>
    <w:p w:rsidRPr="008F02F7" w:rsidR="005E3E90" w:rsidP="004209A8" w:rsidRDefault="005E3E90" w14:paraId="61F7E10E" w14:textId="77777777">
      <w:pPr>
        <w:pStyle w:val="Texte"/>
        <w:rPr>
          <w:lang w:val="de-DE"/>
        </w:rPr>
      </w:pPr>
      <w:r w:rsidRPr="008F02F7">
        <w:rPr>
          <w:lang w:val="de-DE"/>
        </w:rPr>
        <w:t xml:space="preserve">Das Gesetz sieht ausdrücklich vor, dass ein Arbeitnehmer, der einer sexuellen Belästigung zum Opfer gefallen ist, die weitere Erfüllung des Arbeitsvertrages verweigern und diesen wegen schwerem Verschulden des Arbeitgebers fristlos kündigen kann. In diesem Fall obliegt dem Arbeitgeber die Entrichtung von Schadensersatz. Voraussetzung ist, dass der Arbeitnehmer dem Arbeitgeber die Belästigung bereits vorab angezeigt hat und dieser keinerlei Maßnahmen ergriffen hat, um der Belästigung ein Ende zu setzen. </w:t>
      </w:r>
    </w:p>
    <w:p w:rsidRPr="008F02F7" w:rsidR="005E3E90" w:rsidP="004209A8" w:rsidRDefault="005E3E90" w14:paraId="7D81B1CB" w14:textId="2ACE7847">
      <w:pPr>
        <w:spacing w:after="240" w:line="240" w:lineRule="auto"/>
        <w:jc w:val="both"/>
        <w:rPr>
          <w:rFonts w:ascii="Verdana" w:hAnsi="Verdana"/>
          <w:sz w:val="18"/>
          <w:szCs w:val="18"/>
          <w:lang w:val="de-DE"/>
        </w:rPr>
      </w:pPr>
      <w:r w:rsidRPr="008F02F7">
        <w:rPr>
          <w:rFonts w:ascii="Verdana" w:hAnsi="Verdana"/>
          <w:sz w:val="18"/>
          <w:szCs w:val="18"/>
          <w:lang w:val="de-DE"/>
        </w:rPr>
        <w:t xml:space="preserve">Im Falle einer Kündigung wegen sexueller Belästigung oder schwerem Verschulden des Arbeitgebers, kann der arbeitslose Arbeitnehmer in Erwartung der endgültigen gerichtlichen Entscheidung des Rechtsstreits in Bezug auf die Ordnungsmäßigkeit oder Begründetheit seiner Kündigung, durch einfachen Antrag beim Präsidenten des zuständigen Arbeitsgerichts die vorläufige Zuerkennung des vollen Arbeitslosengeldes beantragen. </w:t>
      </w:r>
      <w:r w:rsidR="00227DC3">
        <w:rPr>
          <w:rFonts w:ascii="Verdana" w:hAnsi="Verdana"/>
          <w:sz w:val="18"/>
          <w:szCs w:val="18"/>
          <w:lang w:val="de-DE"/>
        </w:rPr>
        <w:t>(</w:t>
      </w:r>
      <w:hyperlink w:history="1" r:id="rId10">
        <w:r w:rsidRPr="008244CB" w:rsidR="00227DC3">
          <w:rPr>
            <w:rStyle w:val="Hyperlink"/>
            <w:rFonts w:ascii="Verdana" w:hAnsi="Verdana"/>
            <w:sz w:val="18"/>
            <w:szCs w:val="18"/>
            <w:lang w:val="de-DE"/>
          </w:rPr>
          <w:t>siehe MT 49 und 50</w:t>
        </w:r>
      </w:hyperlink>
      <w:r w:rsidR="00227DC3">
        <w:rPr>
          <w:rFonts w:ascii="Verdana" w:hAnsi="Verdana"/>
          <w:sz w:val="18"/>
          <w:szCs w:val="18"/>
          <w:lang w:val="de-DE"/>
        </w:rPr>
        <w:t>)</w:t>
      </w:r>
    </w:p>
    <w:p w:rsidRPr="008F02F7" w:rsidR="005E3E90" w:rsidP="004209A8" w:rsidRDefault="005E3E90" w14:paraId="738EC589" w14:textId="77777777">
      <w:pPr>
        <w:spacing w:after="240" w:line="240" w:lineRule="auto"/>
        <w:jc w:val="both"/>
        <w:rPr>
          <w:rFonts w:ascii="Verdana" w:hAnsi="Verdana"/>
          <w:sz w:val="18"/>
          <w:szCs w:val="18"/>
          <w:lang w:val="de-DE"/>
        </w:rPr>
      </w:pPr>
      <w:r w:rsidRPr="008F02F7">
        <w:rPr>
          <w:rFonts w:ascii="Verdana" w:hAnsi="Verdana"/>
          <w:sz w:val="18"/>
          <w:szCs w:val="18"/>
          <w:lang w:val="de-DE"/>
        </w:rPr>
        <w:t xml:space="preserve">Die Rechtsprechung hat auch andere Fälle des schweren Verschuldens anerkannt: </w:t>
      </w:r>
    </w:p>
    <w:p w:rsidRPr="008F02F7" w:rsidR="005E3E90" w:rsidP="004209A8" w:rsidRDefault="005E3E90" w14:paraId="473CFE4C" w14:textId="5BBCB920">
      <w:pPr>
        <w:spacing w:after="240" w:line="240" w:lineRule="auto"/>
        <w:jc w:val="both"/>
        <w:rPr>
          <w:rFonts w:ascii="Verdana" w:hAnsi="Verdana"/>
          <w:sz w:val="18"/>
          <w:szCs w:val="18"/>
          <w:lang w:val="de-DE"/>
        </w:rPr>
      </w:pPr>
      <w:r w:rsidRPr="008F02F7">
        <w:rPr>
          <w:rFonts w:ascii="Verdana" w:hAnsi="Verdana"/>
          <w:sz w:val="18"/>
          <w:szCs w:val="18"/>
          <w:lang w:val="de-DE"/>
        </w:rPr>
        <w:t>Der wiederholte Verstoß des Arbeitgebers gegen seine Verpflichtung zu der am Ende jeden Monats erfolgenden Aushändigung einer Lohnabrechnung an den Arbeitnehmer stellt ein hinreichend schweres Verschulden des Arbeitgebers dar, um eine fristlose Kündigung des Arbeitnehmers zu rechtfertigen (</w:t>
      </w:r>
      <w:hyperlink w:history="1" r:id="rId11">
        <w:r w:rsidRPr="00227DC3">
          <w:rPr>
            <w:rStyle w:val="Hyperlink"/>
            <w:rFonts w:ascii="Verdana" w:hAnsi="Verdana"/>
            <w:sz w:val="18"/>
            <w:szCs w:val="18"/>
            <w:lang w:val="de-DE"/>
          </w:rPr>
          <w:t xml:space="preserve">Berufungsgericht, 21. Januar 2010, AZ 34382, </w:t>
        </w:r>
        <w:proofErr w:type="spellStart"/>
        <w:r w:rsidRPr="00227DC3">
          <w:rPr>
            <w:rStyle w:val="Hyperlink"/>
            <w:rFonts w:ascii="Verdana" w:hAnsi="Verdana"/>
            <w:sz w:val="18"/>
            <w:szCs w:val="18"/>
            <w:lang w:val="de-DE"/>
          </w:rPr>
          <w:t>InfosJuridiques</w:t>
        </w:r>
        <w:proofErr w:type="spellEnd"/>
        <w:r w:rsidRPr="00227DC3">
          <w:rPr>
            <w:rStyle w:val="Hyperlink"/>
            <w:rFonts w:ascii="Verdana" w:hAnsi="Verdana"/>
            <w:sz w:val="18"/>
            <w:szCs w:val="18"/>
            <w:lang w:val="de-DE"/>
          </w:rPr>
          <w:t>, CSL, Nr. 2/2010, Seite 8</w:t>
        </w:r>
      </w:hyperlink>
      <w:r w:rsidRPr="008F02F7">
        <w:rPr>
          <w:rFonts w:ascii="Verdana" w:hAnsi="Verdana"/>
          <w:sz w:val="18"/>
          <w:szCs w:val="18"/>
          <w:lang w:val="de-DE"/>
        </w:rPr>
        <w:t xml:space="preserve">). </w:t>
      </w:r>
    </w:p>
    <w:p w:rsidRPr="008F02F7" w:rsidR="005E3E90" w:rsidP="004209A8" w:rsidRDefault="005E3E90" w14:paraId="09F4883F" w14:textId="79D6C658">
      <w:pPr>
        <w:spacing w:after="240" w:line="240" w:lineRule="auto"/>
        <w:jc w:val="both"/>
        <w:rPr>
          <w:rFonts w:ascii="Verdana" w:hAnsi="Verdana"/>
          <w:sz w:val="18"/>
          <w:szCs w:val="18"/>
          <w:lang w:val="de-DE"/>
        </w:rPr>
      </w:pPr>
      <w:r w:rsidRPr="008F02F7">
        <w:rPr>
          <w:rFonts w:ascii="Verdana" w:hAnsi="Verdana"/>
          <w:sz w:val="18"/>
          <w:szCs w:val="18"/>
          <w:lang w:val="de-DE"/>
        </w:rPr>
        <w:t>Ebenso stellt die systematische, anhaltende und wiederholte Nichtzahlung der Löhne seitens des Arbeitgebers ein schweres Verschulden des Arbeitgebers dar, das die fristlose Kündigung durch den Arbeitnehmer rechtfertigt, da die Hauptverpflichtung des Arbeitgebers darin besteht, im Gegenzug für die seitens seines Arbeitnehmers entrichtete Arbeit die Löhne zu bezahlen (</w:t>
      </w:r>
      <w:hyperlink w:history="1" r:id="rId12">
        <w:r w:rsidRPr="00227DC3">
          <w:rPr>
            <w:rStyle w:val="Hyperlink"/>
            <w:rFonts w:ascii="Verdana" w:hAnsi="Verdana"/>
            <w:sz w:val="18"/>
            <w:szCs w:val="18"/>
            <w:lang w:val="de-DE"/>
          </w:rPr>
          <w:t xml:space="preserve">Berufungsgericht, 4. Juli 2013, AZ 39309, </w:t>
        </w:r>
        <w:proofErr w:type="spellStart"/>
        <w:r w:rsidRPr="00227DC3">
          <w:rPr>
            <w:rStyle w:val="Hyperlink"/>
            <w:rFonts w:ascii="Verdana" w:hAnsi="Verdana"/>
            <w:sz w:val="18"/>
            <w:szCs w:val="18"/>
            <w:lang w:val="de-DE"/>
          </w:rPr>
          <w:t>InfosJuridiques</w:t>
        </w:r>
        <w:proofErr w:type="spellEnd"/>
        <w:r w:rsidRPr="00227DC3">
          <w:rPr>
            <w:rStyle w:val="Hyperlink"/>
            <w:rFonts w:ascii="Verdana" w:hAnsi="Verdana"/>
            <w:sz w:val="18"/>
            <w:szCs w:val="18"/>
            <w:lang w:val="de-DE"/>
          </w:rPr>
          <w:t>, CSL, Nr. 8/2013, Seite 13</w:t>
        </w:r>
      </w:hyperlink>
      <w:r w:rsidRPr="008F02F7">
        <w:rPr>
          <w:rFonts w:ascii="Verdana" w:hAnsi="Verdana"/>
          <w:sz w:val="18"/>
          <w:szCs w:val="18"/>
          <w:lang w:val="de-DE"/>
        </w:rPr>
        <w:t>).</w:t>
      </w:r>
    </w:p>
    <w:p w:rsidRPr="008F02F7" w:rsidR="005E3E90" w:rsidP="004209A8" w:rsidRDefault="005E3E90" w14:paraId="051B9C2D" w14:textId="77777777">
      <w:pPr>
        <w:spacing w:after="240" w:line="240" w:lineRule="auto"/>
        <w:jc w:val="both"/>
        <w:rPr>
          <w:rFonts w:ascii="Verdana" w:hAnsi="Verdana"/>
          <w:sz w:val="18"/>
          <w:szCs w:val="18"/>
          <w:lang w:val="de-DE"/>
        </w:rPr>
      </w:pPr>
      <w:r w:rsidRPr="008F02F7">
        <w:rPr>
          <w:rFonts w:ascii="Verdana" w:hAnsi="Verdana"/>
          <w:b/>
          <w:i/>
          <w:sz w:val="18"/>
          <w:szCs w:val="18"/>
          <w:u w:val="single"/>
          <w:lang w:val="de-DE"/>
        </w:rPr>
        <w:t>Achtung</w:t>
      </w:r>
      <w:r w:rsidRPr="008F02F7">
        <w:rPr>
          <w:rFonts w:ascii="Verdana" w:hAnsi="Verdana"/>
          <w:b/>
          <w:i/>
          <w:sz w:val="18"/>
          <w:szCs w:val="18"/>
          <w:lang w:val="de-DE"/>
        </w:rPr>
        <w:t>:</w:t>
      </w:r>
      <w:r w:rsidRPr="008F02F7">
        <w:rPr>
          <w:rFonts w:ascii="Verdana" w:hAnsi="Verdana"/>
          <w:sz w:val="18"/>
          <w:szCs w:val="18"/>
          <w:lang w:val="de-DE"/>
        </w:rPr>
        <w:t xml:space="preserve"> Die einmalige Nichtzahlung des Lohns stellt für sich genommen keinen hinreichend schwerwiegenden Grund dar, der die Aufrechterhaltung des Arbeitsverhältnisses unverzüglich und endgültig unmöglich macht. </w:t>
      </w:r>
    </w:p>
    <w:p w:rsidRPr="008F02F7" w:rsidR="005E3E90" w:rsidP="004209A8" w:rsidRDefault="005E3E90" w14:paraId="0F43222C" w14:textId="138B4733">
      <w:pPr>
        <w:spacing w:after="240" w:line="240" w:lineRule="auto"/>
        <w:jc w:val="both"/>
        <w:rPr>
          <w:rFonts w:ascii="Verdana" w:hAnsi="Verdana"/>
          <w:sz w:val="18"/>
          <w:szCs w:val="18"/>
          <w:lang w:val="de-DE"/>
        </w:rPr>
      </w:pPr>
      <w:r w:rsidRPr="008F02F7">
        <w:rPr>
          <w:rFonts w:ascii="Verdana" w:hAnsi="Verdana"/>
          <w:sz w:val="18"/>
          <w:szCs w:val="18"/>
          <w:lang w:val="de-DE"/>
        </w:rPr>
        <w:t>Vor seiner Kündigung muss der Arbeitnehmer entweder im Eilverfahren die Zahlung der Löhne einklagen, oder seinen Arbeitgeber zur Zahlung der Löhne auffordern (</w:t>
      </w:r>
      <w:hyperlink w:history="1" r:id="rId13">
        <w:r w:rsidRPr="00227DC3">
          <w:rPr>
            <w:rStyle w:val="Hyperlink"/>
            <w:rFonts w:ascii="Verdana" w:hAnsi="Verdana"/>
            <w:sz w:val="18"/>
            <w:szCs w:val="18"/>
            <w:lang w:val="de-DE"/>
          </w:rPr>
          <w:t xml:space="preserve">Berufungsgericht, 7. April 2011, AZ 36158, </w:t>
        </w:r>
        <w:proofErr w:type="spellStart"/>
        <w:r w:rsidRPr="00227DC3">
          <w:rPr>
            <w:rStyle w:val="Hyperlink"/>
            <w:rFonts w:ascii="Verdana" w:hAnsi="Verdana"/>
            <w:sz w:val="18"/>
            <w:szCs w:val="18"/>
            <w:lang w:val="de-DE"/>
          </w:rPr>
          <w:t>InfosJuridiques</w:t>
        </w:r>
        <w:proofErr w:type="spellEnd"/>
        <w:r w:rsidRPr="00227DC3">
          <w:rPr>
            <w:rStyle w:val="Hyperlink"/>
            <w:rFonts w:ascii="Verdana" w:hAnsi="Verdana"/>
            <w:sz w:val="18"/>
            <w:szCs w:val="18"/>
            <w:lang w:val="de-DE"/>
          </w:rPr>
          <w:t>, CSL, Nr. 5/2011, Seite 13</w:t>
        </w:r>
      </w:hyperlink>
      <w:r w:rsidRPr="008F02F7">
        <w:rPr>
          <w:rFonts w:ascii="Verdana" w:hAnsi="Verdana"/>
          <w:sz w:val="18"/>
          <w:szCs w:val="18"/>
          <w:lang w:val="de-DE"/>
        </w:rPr>
        <w:t xml:space="preserve">). </w:t>
      </w:r>
    </w:p>
    <w:p w:rsidRPr="008F02F7" w:rsidR="005E3E90" w:rsidP="004209A8" w:rsidRDefault="005E3E90" w14:paraId="1D82B1D3" w14:textId="74E76F08">
      <w:pPr>
        <w:spacing w:after="240" w:line="240" w:lineRule="auto"/>
        <w:jc w:val="both"/>
        <w:rPr>
          <w:rFonts w:ascii="Verdana" w:hAnsi="Verdana"/>
          <w:sz w:val="18"/>
          <w:szCs w:val="18"/>
          <w:lang w:val="de-DE"/>
        </w:rPr>
      </w:pPr>
      <w:r w:rsidRPr="008F02F7">
        <w:rPr>
          <w:rFonts w:ascii="Verdana" w:hAnsi="Verdana"/>
          <w:sz w:val="18"/>
          <w:szCs w:val="18"/>
          <w:lang w:val="de-DE"/>
        </w:rPr>
        <w:t>Ein anderer Fall der fristlosen Kündigung durch den Arbeitnehmer ist die Kündigung im Anschluss an den Mutterschaftsurlaub (</w:t>
      </w:r>
      <w:hyperlink w:history="1" r:id="rId14">
        <w:r w:rsidRPr="008244CB">
          <w:rPr>
            <w:rStyle w:val="Hyperlink"/>
            <w:rFonts w:ascii="Verdana" w:hAnsi="Verdana"/>
            <w:sz w:val="18"/>
            <w:szCs w:val="18"/>
            <w:lang w:val="de-DE"/>
          </w:rPr>
          <w:t>siehe Vorlage 22</w:t>
        </w:r>
      </w:hyperlink>
      <w:r w:rsidRPr="008F02F7">
        <w:rPr>
          <w:rFonts w:ascii="Verdana" w:hAnsi="Verdana"/>
          <w:sz w:val="18"/>
          <w:szCs w:val="18"/>
          <w:lang w:val="de-DE"/>
        </w:rPr>
        <w:t xml:space="preserve">). </w:t>
      </w:r>
    </w:p>
    <w:p w:rsidRPr="008F02F7" w:rsidR="005E3E90" w:rsidP="004209A8" w:rsidRDefault="005E3E90" w14:paraId="39ECBC33" w14:textId="77777777">
      <w:pPr>
        <w:pStyle w:val="ArticleetSous-titres"/>
        <w:numPr>
          <w:ilvl w:val="1"/>
          <w:numId w:val="0"/>
        </w:numPr>
        <w:rPr>
          <w:lang w:val="de-DE"/>
        </w:rPr>
      </w:pPr>
      <w:r w:rsidRPr="008F02F7">
        <w:rPr>
          <w:lang w:val="de-DE"/>
        </w:rPr>
        <w:lastRenderedPageBreak/>
        <w:t xml:space="preserve">Form des Kündigungsschreibens </w:t>
      </w:r>
    </w:p>
    <w:p w:rsidRPr="008F02F7" w:rsidR="005E3E90" w:rsidP="005E3E90" w:rsidRDefault="005E3E90" w14:paraId="49FCD47B" w14:textId="77777777">
      <w:pPr>
        <w:spacing w:line="259" w:lineRule="auto"/>
        <w:jc w:val="both"/>
        <w:rPr>
          <w:rFonts w:ascii="Verdana" w:hAnsi="Verdana"/>
          <w:sz w:val="18"/>
          <w:szCs w:val="18"/>
          <w:lang w:val="de-DE"/>
        </w:rPr>
      </w:pPr>
      <w:r w:rsidRPr="008F02F7">
        <w:rPr>
          <w:rFonts w:ascii="Verdana" w:hAnsi="Verdana"/>
          <w:sz w:val="18"/>
          <w:szCs w:val="18"/>
          <w:lang w:val="de-DE"/>
        </w:rPr>
        <w:t xml:space="preserve">Ebenso wie die fristgerechte Kündigung wird die fristlose Kündigung dem Arbeitgeber per Einschreiben übermittelt oder persönlich überreicht. </w:t>
      </w:r>
    </w:p>
    <w:p w:rsidRPr="008F02F7" w:rsidR="005E3E90" w:rsidP="005E3E90" w:rsidRDefault="005E3E90" w14:paraId="0370585E" w14:textId="77777777">
      <w:pPr>
        <w:spacing w:line="259" w:lineRule="auto"/>
        <w:jc w:val="both"/>
        <w:rPr>
          <w:rFonts w:ascii="Verdana" w:hAnsi="Verdana"/>
          <w:sz w:val="18"/>
          <w:szCs w:val="18"/>
          <w:lang w:val="de-DE"/>
        </w:rPr>
      </w:pPr>
      <w:r w:rsidRPr="008F02F7">
        <w:rPr>
          <w:rFonts w:ascii="Verdana" w:hAnsi="Verdana"/>
          <w:sz w:val="18"/>
          <w:szCs w:val="18"/>
          <w:lang w:val="de-DE"/>
        </w:rPr>
        <w:t>Im letztgenannten Fall muss der Arbeitgeber den Empfang der Kündigung bestätigen, indem er eine Durchschrift des Kündigungsschreibens gegenzeichnet.</w:t>
      </w:r>
    </w:p>
    <w:p w:rsidRPr="008F02F7" w:rsidR="005E3E90" w:rsidP="004209A8" w:rsidRDefault="005E3E90" w14:paraId="07FAADEC" w14:textId="77777777">
      <w:pPr>
        <w:pStyle w:val="ArticleetSous-titres"/>
        <w:numPr>
          <w:ilvl w:val="1"/>
          <w:numId w:val="0"/>
        </w:numPr>
        <w:rPr>
          <w:lang w:val="de-DE"/>
        </w:rPr>
      </w:pPr>
      <w:r w:rsidRPr="008F02F7">
        <w:rPr>
          <w:lang w:val="de-DE"/>
        </w:rPr>
        <w:t xml:space="preserve">Inhalt des Kündigungsschreibens </w:t>
      </w:r>
    </w:p>
    <w:p w:rsidRPr="008F02F7" w:rsidR="005E3E90" w:rsidP="005E3E90" w:rsidRDefault="005E3E90" w14:paraId="36EEEACF" w14:textId="77777777">
      <w:pPr>
        <w:spacing w:line="259" w:lineRule="auto"/>
        <w:jc w:val="both"/>
        <w:rPr>
          <w:rFonts w:ascii="Verdana" w:hAnsi="Verdana"/>
          <w:sz w:val="18"/>
          <w:szCs w:val="18"/>
          <w:lang w:val="de-DE"/>
        </w:rPr>
      </w:pPr>
      <w:r w:rsidRPr="008F02F7">
        <w:rPr>
          <w:rFonts w:ascii="Verdana" w:hAnsi="Verdana"/>
          <w:sz w:val="18"/>
          <w:szCs w:val="18"/>
          <w:lang w:val="de-DE"/>
        </w:rPr>
        <w:t xml:space="preserve">Im Kündigungsschreiben beschränkt sich der Arbeitnehmer darauf, dem Arbeitgeber mitzuteilen, dass er das Arbeitsverhältnis wegen schwerem Verschulden des Arbeitgebers fristlos beendet. </w:t>
      </w:r>
    </w:p>
    <w:p w:rsidRPr="008F02F7" w:rsidR="005E3E90" w:rsidP="005E3E90" w:rsidRDefault="005E3E90" w14:paraId="06B2EA42" w14:textId="77777777">
      <w:pPr>
        <w:spacing w:line="259" w:lineRule="auto"/>
        <w:jc w:val="both"/>
        <w:rPr>
          <w:rFonts w:ascii="Verdana" w:hAnsi="Verdana"/>
          <w:sz w:val="18"/>
          <w:szCs w:val="18"/>
          <w:lang w:val="de-DE"/>
        </w:rPr>
      </w:pPr>
      <w:r w:rsidRPr="008F02F7">
        <w:rPr>
          <w:rFonts w:ascii="Verdana" w:hAnsi="Verdana"/>
          <w:sz w:val="18"/>
          <w:szCs w:val="18"/>
          <w:lang w:val="de-DE"/>
        </w:rPr>
        <w:t xml:space="preserve">Der Arbeitnehmer ist nicht dazu verpflichtet, die schweren Gründe anzugeben, die ihn zu diesem Entschluss veranlasst haben. </w:t>
      </w:r>
    </w:p>
    <w:p w:rsidRPr="008F02F7" w:rsidR="005E3E90" w:rsidP="005E3E90" w:rsidRDefault="005E3E90" w14:paraId="18D19E66" w14:textId="77777777">
      <w:pPr>
        <w:spacing w:line="259" w:lineRule="auto"/>
        <w:jc w:val="both"/>
        <w:rPr>
          <w:rFonts w:ascii="Verdana" w:hAnsi="Verdana"/>
          <w:sz w:val="18"/>
          <w:szCs w:val="18"/>
          <w:lang w:val="de-DE"/>
        </w:rPr>
      </w:pPr>
      <w:r w:rsidRPr="008F02F7">
        <w:rPr>
          <w:rFonts w:ascii="Verdana" w:hAnsi="Verdana"/>
          <w:sz w:val="18"/>
          <w:szCs w:val="18"/>
          <w:lang w:val="de-DE"/>
        </w:rPr>
        <w:t xml:space="preserve">Es sei jedoch darauf hingewiesen, dass die Ereignisse, die dem Entschluss des Arbeitnehmers zugrunde liegen, ihm zu dem Zeitpunkt, zu dem er sie zur Unterstützung seiner Kündigung anführt, seit nicht mehr als einem Monat bekannt sein dürfen. </w:t>
      </w:r>
    </w:p>
    <w:p w:rsidRPr="008F02F7" w:rsidR="005E3E90" w:rsidP="005E3E90" w:rsidRDefault="005E3E90" w14:paraId="3CB68047" w14:textId="77777777">
      <w:pPr>
        <w:spacing w:line="259" w:lineRule="auto"/>
        <w:jc w:val="both"/>
        <w:rPr>
          <w:rFonts w:ascii="Verdana" w:hAnsi="Verdana"/>
          <w:sz w:val="20"/>
          <w:szCs w:val="20"/>
          <w:lang w:val="de-DE"/>
        </w:rPr>
      </w:pPr>
      <w:r w:rsidRPr="008F02F7">
        <w:rPr>
          <w:rFonts w:ascii="Verdana" w:hAnsi="Verdana"/>
          <w:sz w:val="18"/>
          <w:szCs w:val="18"/>
          <w:lang w:val="de-DE"/>
        </w:rPr>
        <w:t>Diese Ereignisse müssen zudem real sein, und gegebenenfalls muss der Arbeitnehmer sie belegen, das heißt sie anlässlich eines eventuellen Rechtsstreits vor dem Arbeitsgericht beweisen können.</w:t>
      </w:r>
      <w:r w:rsidRPr="008F02F7">
        <w:rPr>
          <w:rFonts w:ascii="Verdana" w:hAnsi="Verdana"/>
          <w:sz w:val="20"/>
          <w:szCs w:val="20"/>
          <w:lang w:val="de-DE"/>
        </w:rPr>
        <w:br w:type="page"/>
      </w:r>
    </w:p>
    <w:p w:rsidRPr="008F02F7" w:rsidR="004209A8" w:rsidP="004209A8" w:rsidRDefault="004209A8" w14:paraId="4063F9BC" w14:textId="77777777">
      <w:pPr>
        <w:spacing w:line="259" w:lineRule="auto"/>
        <w:rPr>
          <w:lang w:val="de-DE"/>
        </w:rPr>
      </w:pPr>
    </w:p>
    <w:p w:rsidRPr="008F02F7" w:rsidR="005E3E90" w:rsidP="004209A8" w:rsidRDefault="005E3E90" w14:paraId="5670883F" w14:textId="77777777">
      <w:pPr>
        <w:spacing w:line="259" w:lineRule="auto"/>
        <w:rPr>
          <w:rFonts w:ascii="Verdana" w:hAnsi="Verdana"/>
          <w:sz w:val="18"/>
          <w:szCs w:val="18"/>
          <w:lang w:val="de-DE"/>
        </w:rPr>
      </w:pPr>
      <w:r w:rsidRPr="008F02F7">
        <w:rPr>
          <w:rFonts w:ascii="Verdana" w:hAnsi="Verdana"/>
          <w:sz w:val="18"/>
          <w:szCs w:val="18"/>
          <w:lang w:val="de-DE"/>
        </w:rPr>
        <w:t>(Name und Anschrift des Arbeitnehmers)</w:t>
      </w:r>
    </w:p>
    <w:p w:rsidRPr="008F02F7" w:rsidR="005E3E90" w:rsidP="004209A8" w:rsidRDefault="005E3E90" w14:paraId="3627C8C1" w14:textId="77777777">
      <w:pPr>
        <w:spacing w:line="259" w:lineRule="auto"/>
        <w:rPr>
          <w:lang w:val="de-DE"/>
        </w:rPr>
      </w:pPr>
    </w:p>
    <w:p w:rsidRPr="008F02F7" w:rsidR="005E3E90" w:rsidP="004209A8" w:rsidRDefault="005E3E90" w14:paraId="2F4D7539" w14:textId="77777777">
      <w:pPr>
        <w:pStyle w:val="Texte"/>
        <w:spacing w:before="480"/>
        <w:jc w:val="right"/>
        <w:rPr>
          <w:lang w:val="de-DE"/>
        </w:rPr>
      </w:pPr>
      <w:r w:rsidRPr="008F02F7">
        <w:rPr>
          <w:lang w:val="de-DE"/>
        </w:rPr>
        <w:t>(Name und Anschrift des Arbeitgebers)</w:t>
      </w:r>
    </w:p>
    <w:p w:rsidRPr="008F02F7" w:rsidR="005E3E90" w:rsidP="004209A8" w:rsidRDefault="005E3E90" w14:paraId="4996CEC5" w14:textId="77777777">
      <w:pPr>
        <w:pStyle w:val="Texte"/>
        <w:spacing w:before="480"/>
        <w:jc w:val="right"/>
        <w:rPr>
          <w:lang w:val="de-DE"/>
        </w:rPr>
      </w:pPr>
      <w:r w:rsidRPr="008F02F7">
        <w:rPr>
          <w:lang w:val="de-DE"/>
        </w:rPr>
        <w:t>(Ort und Datum)</w:t>
      </w:r>
    </w:p>
    <w:p w:rsidRPr="008F02F7" w:rsidR="005E3E90" w:rsidP="004209A8" w:rsidRDefault="005E3E90" w14:paraId="398724D9" w14:textId="77777777">
      <w:pPr>
        <w:pStyle w:val="Article"/>
        <w:spacing w:before="600"/>
        <w:rPr>
          <w:lang w:val="de-DE"/>
        </w:rPr>
      </w:pPr>
      <w:r w:rsidRPr="008F02F7">
        <w:rPr>
          <w:lang w:val="de-DE"/>
        </w:rPr>
        <w:t>PER EINSCHREIBEN</w:t>
      </w:r>
    </w:p>
    <w:p w:rsidRPr="008F02F7" w:rsidR="005E3E90" w:rsidP="004209A8" w:rsidRDefault="005E3E90" w14:paraId="109D650A" w14:textId="77777777">
      <w:pPr>
        <w:pStyle w:val="Texte"/>
        <w:spacing w:before="480"/>
        <w:rPr>
          <w:lang w:val="de-DE"/>
        </w:rPr>
      </w:pPr>
      <w:r w:rsidRPr="008F02F7">
        <w:rPr>
          <w:lang w:val="de-DE"/>
        </w:rPr>
        <w:t>Betreff:  Kündigung meines Arbeitsvertrages</w:t>
      </w:r>
    </w:p>
    <w:p w:rsidRPr="008F02F7" w:rsidR="005E3E90" w:rsidP="004209A8" w:rsidRDefault="005E3E90" w14:paraId="0139D9B3" w14:textId="77777777">
      <w:pPr>
        <w:pStyle w:val="Texte"/>
        <w:rPr>
          <w:lang w:val="de-DE"/>
        </w:rPr>
      </w:pPr>
    </w:p>
    <w:p w:rsidRPr="008F02F7" w:rsidR="005E3E90" w:rsidP="004209A8" w:rsidRDefault="005E3E90" w14:paraId="236149D2" w14:textId="77777777">
      <w:pPr>
        <w:pStyle w:val="Texte"/>
        <w:rPr>
          <w:i/>
          <w:lang w:val="de-DE"/>
        </w:rPr>
      </w:pPr>
      <w:r w:rsidRPr="008F02F7">
        <w:rPr>
          <w:i/>
          <w:lang w:val="de-DE"/>
        </w:rPr>
        <w:t>Sehr geehrte Frau _______________ , sehr geehrter Herr _______________</w:t>
      </w:r>
      <w:r w:rsidRPr="008F02F7">
        <w:rPr>
          <w:vertAlign w:val="superscript"/>
          <w:lang w:val="de-DE"/>
        </w:rPr>
        <w:footnoteReference w:id="1"/>
      </w:r>
      <w:r w:rsidRPr="008F02F7">
        <w:rPr>
          <w:i/>
          <w:lang w:val="de-DE"/>
        </w:rPr>
        <w:t>,</w:t>
      </w:r>
    </w:p>
    <w:p w:rsidRPr="008F02F7" w:rsidR="005E3E90" w:rsidP="004209A8" w:rsidRDefault="005E3E90" w14:paraId="6659D40E" w14:textId="77777777">
      <w:pPr>
        <w:pStyle w:val="Texte"/>
        <w:rPr>
          <w:lang w:val="de-DE"/>
        </w:rPr>
      </w:pPr>
    </w:p>
    <w:p w:rsidRPr="008F02F7" w:rsidR="005E3E90" w:rsidP="005E3E90" w:rsidRDefault="005E3E90" w14:paraId="1F290F77" w14:textId="1262F1A2">
      <w:pPr>
        <w:jc w:val="both"/>
        <w:rPr>
          <w:rFonts w:ascii="Verdana" w:hAnsi="Verdana"/>
          <w:sz w:val="18"/>
          <w:szCs w:val="18"/>
          <w:lang w:val="de-DE"/>
        </w:rPr>
      </w:pPr>
      <w:r w:rsidRPr="008F02F7">
        <w:rPr>
          <w:rFonts w:ascii="Verdana" w:hAnsi="Verdana"/>
          <w:sz w:val="18"/>
          <w:szCs w:val="18"/>
          <w:lang w:val="de-DE"/>
        </w:rPr>
        <w:t>hiermit muss ich Sie leider darüber in Kenntnis setzen, dass ich meinen Arbeitsvertrag wegen</w:t>
      </w:r>
      <w:r w:rsidRPr="008F02F7">
        <w:rPr>
          <w:rFonts w:ascii="Verdana" w:hAnsi="Verdana"/>
          <w:sz w:val="20"/>
          <w:lang w:val="de-DE"/>
        </w:rPr>
        <w:t xml:space="preserve"> </w:t>
      </w:r>
      <w:r w:rsidRPr="008F02F7">
        <w:rPr>
          <w:rFonts w:ascii="Verdana" w:hAnsi="Verdana"/>
          <w:sz w:val="18"/>
          <w:szCs w:val="18"/>
          <w:lang w:val="de-DE"/>
        </w:rPr>
        <w:t>schwerem Verschulden Ihrerseits fristlos kündige.</w:t>
      </w:r>
    </w:p>
    <w:p w:rsidRPr="008F02F7" w:rsidR="005E3E90" w:rsidP="004209A8" w:rsidRDefault="005E3E90" w14:paraId="05431975" w14:textId="77777777">
      <w:pPr>
        <w:pStyle w:val="Texte"/>
        <w:rPr>
          <w:b/>
          <w:lang w:val="de-DE"/>
        </w:rPr>
      </w:pPr>
      <w:r w:rsidRPr="008F02F7">
        <w:rPr>
          <w:b/>
          <w:lang w:val="de-DE"/>
        </w:rPr>
        <w:t>Bitte eine der nachstehenden 2 Optionen wählen:</w:t>
      </w:r>
    </w:p>
    <w:p w:rsidRPr="001E53B5" w:rsidR="005E3E90" w:rsidP="004209A8" w:rsidRDefault="005E3E90" w14:paraId="7A344D15" w14:textId="77777777">
      <w:pPr>
        <w:pStyle w:val="Texte"/>
        <w:rPr>
          <w:i/>
          <w:iCs/>
          <w:lang w:val="de-DE"/>
        </w:rPr>
      </w:pPr>
      <w:r w:rsidRPr="001E53B5">
        <w:rPr>
          <w:i/>
          <w:iCs/>
          <w:lang w:val="de-DE"/>
        </w:rPr>
        <w:t>Das vorliegende Schreiben gründet auf Artikel L.124-10 des Arbeitsgesetzbuches.</w:t>
      </w:r>
      <w:r w:rsidRPr="001E53B5">
        <w:rPr>
          <w:i/>
          <w:iCs/>
          <w:vertAlign w:val="superscript"/>
          <w:lang w:val="de-DE"/>
        </w:rPr>
        <w:footnoteReference w:id="2"/>
      </w:r>
    </w:p>
    <w:p w:rsidRPr="008F02F7" w:rsidR="005E3E90" w:rsidP="004209A8" w:rsidRDefault="005E3E90" w14:paraId="437E0595" w14:textId="77777777">
      <w:pPr>
        <w:pStyle w:val="Texte"/>
        <w:rPr>
          <w:b/>
          <w:lang w:val="de-DE"/>
        </w:rPr>
      </w:pPr>
      <w:r w:rsidRPr="008F02F7">
        <w:rPr>
          <w:b/>
          <w:lang w:val="de-DE"/>
        </w:rPr>
        <w:t>oder</w:t>
      </w:r>
    </w:p>
    <w:p w:rsidRPr="001E53B5" w:rsidR="005E3E90" w:rsidP="004209A8" w:rsidRDefault="005E3E90" w14:paraId="54A8EEC8" w14:textId="77777777">
      <w:pPr>
        <w:pStyle w:val="Texte"/>
        <w:rPr>
          <w:i/>
          <w:iCs/>
          <w:lang w:val="de-DE"/>
        </w:rPr>
      </w:pPr>
      <w:r w:rsidRPr="001E53B5">
        <w:rPr>
          <w:i/>
          <w:iCs/>
          <w:lang w:val="de-DE"/>
        </w:rPr>
        <w:t>Das vorliegende Schreiben gründet auf Artikel L.245-7 des Arbeitsgesetzbuches.</w:t>
      </w:r>
      <w:r w:rsidRPr="001E53B5">
        <w:rPr>
          <w:i/>
          <w:iCs/>
          <w:vertAlign w:val="superscript"/>
          <w:lang w:val="de-DE"/>
        </w:rPr>
        <w:footnoteReference w:id="3"/>
      </w:r>
    </w:p>
    <w:p w:rsidRPr="008F02F7" w:rsidR="005E3E90" w:rsidP="005E3E90" w:rsidRDefault="005E3E90" w14:paraId="6FDD5DB3" w14:textId="77777777">
      <w:pPr>
        <w:jc w:val="both"/>
        <w:rPr>
          <w:rFonts w:ascii="Verdana" w:hAnsi="Verdana"/>
          <w:sz w:val="20"/>
          <w:lang w:val="de-DE"/>
        </w:rPr>
      </w:pPr>
    </w:p>
    <w:p w:rsidRPr="008F02F7" w:rsidR="005E3E90" w:rsidP="004209A8" w:rsidRDefault="005E3E90" w14:paraId="1A607D36" w14:textId="77777777">
      <w:pPr>
        <w:pStyle w:val="Texte"/>
        <w:rPr>
          <w:lang w:val="de-DE"/>
        </w:rPr>
      </w:pPr>
      <w:r w:rsidRPr="008F02F7">
        <w:rPr>
          <w:lang w:val="de-DE"/>
        </w:rPr>
        <w:t>Mit freundlichen Grüßen,</w:t>
      </w:r>
    </w:p>
    <w:p w:rsidRPr="008F02F7" w:rsidR="005E3E90" w:rsidP="005E3E90" w:rsidRDefault="005E3E90" w14:paraId="02B04ABA" w14:textId="77777777">
      <w:pPr>
        <w:jc w:val="both"/>
        <w:rPr>
          <w:rFonts w:ascii="Verdana" w:hAnsi="Verdana"/>
          <w:sz w:val="20"/>
          <w:lang w:val="de-DE"/>
        </w:rPr>
      </w:pPr>
    </w:p>
    <w:p w:rsidRPr="008F02F7" w:rsidR="005E3E90" w:rsidP="005E3E90" w:rsidRDefault="005E3E90" w14:paraId="402F6756" w14:textId="77777777">
      <w:pPr>
        <w:jc w:val="both"/>
        <w:rPr>
          <w:rFonts w:ascii="Verdana" w:hAnsi="Verdana"/>
          <w:sz w:val="20"/>
          <w:lang w:val="de-DE"/>
        </w:rPr>
      </w:pPr>
    </w:p>
    <w:p w:rsidRPr="008F02F7" w:rsidR="005E3E90" w:rsidP="004209A8" w:rsidRDefault="005E3E90" w14:paraId="759C16B2" w14:textId="77777777">
      <w:pPr>
        <w:spacing w:after="60" w:line="240" w:lineRule="auto"/>
        <w:jc w:val="right"/>
        <w:rPr>
          <w:rFonts w:ascii="Verdana" w:hAnsi="Verdana"/>
          <w:sz w:val="18"/>
          <w:szCs w:val="18"/>
          <w:lang w:val="de-DE"/>
        </w:rPr>
      </w:pPr>
      <w:r w:rsidRPr="008F02F7">
        <w:rPr>
          <w:rFonts w:ascii="Verdana" w:hAnsi="Verdana"/>
          <w:sz w:val="18"/>
          <w:szCs w:val="18"/>
          <w:lang w:val="de-DE"/>
        </w:rPr>
        <w:t xml:space="preserve">___________ </w:t>
      </w:r>
    </w:p>
    <w:p w:rsidRPr="008F02F7" w:rsidR="002D2A2E" w:rsidP="004209A8" w:rsidRDefault="005E3E90" w14:paraId="001FB450" w14:textId="77777777">
      <w:pPr>
        <w:spacing w:after="240" w:line="240" w:lineRule="auto"/>
        <w:jc w:val="right"/>
        <w:rPr>
          <w:rFonts w:ascii="Verdana" w:hAnsi="Verdana"/>
          <w:sz w:val="18"/>
          <w:szCs w:val="18"/>
          <w:lang w:val="de-DE"/>
        </w:rPr>
      </w:pPr>
      <w:r w:rsidRPr="008F02F7">
        <w:rPr>
          <w:rFonts w:ascii="Verdana" w:hAnsi="Verdana"/>
          <w:sz w:val="18"/>
          <w:szCs w:val="18"/>
          <w:lang w:val="de-DE"/>
        </w:rPr>
        <w:t>(Unterschrift)</w:t>
      </w:r>
    </w:p>
    <w:sectPr w:rsidRPr="008F02F7" w:rsidR="002D2A2E" w:rsidSect="004209A8">
      <w:pgSz w:w="11906" w:h="16838" w:orient="portrait"/>
      <w:pgMar w:top="1418" w:right="1134" w:bottom="1418" w:left="1418" w:header="708" w:footer="708" w:gutter="0"/>
      <w:cols w:space="708"/>
      <w:docGrid w:linePitch="360"/>
      <w:headerReference w:type="default" r:id="R655b56288ed44698"/>
      <w:footerReference w:type="default" r:id="R2a19596f3d2b473f"/>
      <w:titlePg w:val="1"/>
      <w:headerReference w:type="first" r:id="R5452e51c506b476d"/>
      <w:footerReference w:type="first" r:id="R7053f351887a4a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C83" w:rsidP="005E3E90" w:rsidRDefault="005B0C83" w14:paraId="19C5E197" w14:textId="77777777">
      <w:pPr>
        <w:spacing w:after="0" w:line="240" w:lineRule="auto"/>
      </w:pPr>
      <w:r>
        <w:separator/>
      </w:r>
    </w:p>
  </w:endnote>
  <w:endnote w:type="continuationSeparator" w:id="0">
    <w:p w:rsidR="005B0C83" w:rsidP="005E3E90" w:rsidRDefault="005B0C83" w14:paraId="697149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749468C0" w:rsidP="286B000C" w:rsidRDefault="749468C0" w14:paraId="1083DC9A" w14:textId="18B4620B">
    <w:pPr>
      <w:bidi w:val="0"/>
      <w:spacing w:before="288" w:beforeAutospacing="off" w:after="288" w:afterAutospacing="off" w:line="276" w:lineRule="auto"/>
      <w:jc w:val="both"/>
      <w:rPr>
        <w:rFonts w:ascii="Verdana" w:hAnsi="Verdana" w:eastAsia="Verdana" w:cs="Verdana"/>
        <w:i w:val="1"/>
        <w:iCs w:val="1"/>
        <w:noProof/>
        <w:sz w:val="14"/>
        <w:szCs w:val="14"/>
        <w:lang w:val="de-DE"/>
      </w:rPr>
    </w:pPr>
    <w:r w:rsidRPr="286B000C" w:rsidR="286B000C">
      <w:rPr>
        <w:rFonts w:ascii="Verdana" w:hAnsi="Verdana" w:eastAsia="Verdana" w:cs="Verdana"/>
        <w:i w:val="1"/>
        <w:iCs w:val="1"/>
        <w:noProof/>
        <w:sz w:val="14"/>
        <w:szCs w:val="14"/>
        <w:u w:val="single"/>
        <w:lang w:val="de-DE"/>
      </w:rPr>
      <w:t>Erläuterung</w:t>
    </w:r>
    <w:r w:rsidRPr="286B000C" w:rsidR="286B000C">
      <w:rPr>
        <w:rFonts w:ascii="Verdana" w:hAnsi="Verdana" w:eastAsia="Verdana" w:cs="Verdana"/>
        <w:i w:val="1"/>
        <w:iCs w:val="1"/>
        <w:noProof/>
        <w:sz w:val="14"/>
        <w:szCs w:val="14"/>
        <w:lang w:val="de-DE"/>
      </w:rPr>
      <w:t xml:space="preserve">: In diesem Dokument wird aus Gründen der Vereinfachung </w:t>
    </w:r>
    <w:r w:rsidRPr="286B000C" w:rsidR="286B000C">
      <w:rPr>
        <w:rFonts w:ascii="Verdana" w:hAnsi="Verdana" w:eastAsia="Verdana" w:cs="Verdana"/>
        <w:i w:val="1"/>
        <w:iCs w:val="1"/>
        <w:noProof/>
        <w:sz w:val="14"/>
        <w:szCs w:val="14"/>
        <w:lang w:val="de-DE"/>
      </w:rPr>
      <w:t>ausschließlich die männliche Form</w:t>
    </w:r>
    <w:r w:rsidRPr="286B000C" w:rsidR="286B000C">
      <w:rPr>
        <w:rFonts w:ascii="Verdana" w:hAnsi="Verdana" w:eastAsia="Verdana" w:cs="Verdana"/>
        <w:i w:val="1"/>
        <w:iCs w:val="1"/>
        <w:noProof/>
        <w:sz w:val="14"/>
        <w:szCs w:val="14"/>
        <w:lang w:val="de-DE"/>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p w:rsidR="005598E3" w:rsidP="005598E3" w:rsidRDefault="005598E3" w14:paraId="72CD1971" w14:textId="250958D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C83" w:rsidP="005E3E90" w:rsidRDefault="005B0C83" w14:paraId="1C8409D4" w14:textId="77777777">
      <w:pPr>
        <w:spacing w:after="0" w:line="240" w:lineRule="auto"/>
      </w:pPr>
      <w:r>
        <w:separator/>
      </w:r>
    </w:p>
  </w:footnote>
  <w:footnote w:type="continuationSeparator" w:id="0">
    <w:p w:rsidR="005B0C83" w:rsidP="005E3E90" w:rsidRDefault="005B0C83" w14:paraId="2DF947D0" w14:textId="77777777">
      <w:pPr>
        <w:spacing w:after="0" w:line="240" w:lineRule="auto"/>
      </w:pPr>
      <w:r>
        <w:continuationSeparator/>
      </w:r>
    </w:p>
  </w:footnote>
  <w:footnote w:id="1">
    <w:p w:rsidRPr="003336F7" w:rsidR="005E3E90" w:rsidP="005E3E90" w:rsidRDefault="005E3E90" w14:paraId="47CAD044" w14:textId="77777777">
      <w:pPr>
        <w:pStyle w:val="FootnoteText"/>
        <w:contextualSpacing/>
        <w:jc w:val="both"/>
        <w:rPr>
          <w:rFonts w:ascii="Verdana" w:hAnsi="Verdana"/>
          <w:sz w:val="14"/>
          <w:szCs w:val="14"/>
          <w:lang w:val="de-DE"/>
        </w:rPr>
      </w:pPr>
      <w:r w:rsidRPr="003336F7">
        <w:rPr>
          <w:rStyle w:val="FootnoteReference"/>
          <w:rFonts w:ascii="Verdana" w:hAnsi="Verdana"/>
          <w:sz w:val="14"/>
          <w:szCs w:val="14"/>
          <w:vertAlign w:val="baseline"/>
        </w:rPr>
        <w:footnoteRef/>
      </w:r>
      <w:r w:rsidRPr="003336F7">
        <w:rPr>
          <w:rFonts w:ascii="Verdana" w:hAnsi="Verdana"/>
          <w:sz w:val="14"/>
          <w:szCs w:val="14"/>
          <w:lang w:val="de-DE"/>
        </w:rPr>
        <w:t xml:space="preserve"> </w:t>
      </w:r>
      <w:r w:rsidRPr="003336F7">
        <w:rPr>
          <w:rFonts w:ascii="Verdana" w:hAnsi="Verdana"/>
          <w:i/>
          <w:sz w:val="14"/>
          <w:szCs w:val="14"/>
          <w:lang w:val="de-CH"/>
        </w:rPr>
        <w:t>Nichtzutreffendes bitte streichen.</w:t>
      </w:r>
    </w:p>
  </w:footnote>
  <w:footnote w:id="2">
    <w:p w:rsidRPr="003336F7" w:rsidR="005E3E90" w:rsidP="005E3E90" w:rsidRDefault="005E3E90" w14:paraId="4AA4A7CE" w14:textId="77777777">
      <w:pPr>
        <w:spacing w:after="0"/>
        <w:contextualSpacing/>
        <w:jc w:val="both"/>
        <w:rPr>
          <w:rFonts w:ascii="Verdana" w:hAnsi="Verdana"/>
          <w:i/>
          <w:sz w:val="14"/>
          <w:szCs w:val="14"/>
          <w:lang w:val="de-CH"/>
        </w:rPr>
      </w:pPr>
      <w:r w:rsidRPr="003336F7">
        <w:rPr>
          <w:rStyle w:val="FootnoteReference"/>
          <w:rFonts w:ascii="Verdana" w:hAnsi="Verdana"/>
          <w:sz w:val="14"/>
          <w:szCs w:val="14"/>
          <w:vertAlign w:val="baseline"/>
        </w:rPr>
        <w:footnoteRef/>
      </w:r>
      <w:r w:rsidRPr="003336F7">
        <w:rPr>
          <w:rFonts w:ascii="Verdana" w:hAnsi="Verdana"/>
          <w:sz w:val="14"/>
          <w:szCs w:val="14"/>
          <w:lang w:val="de-DE"/>
        </w:rPr>
        <w:t xml:space="preserve"> </w:t>
      </w:r>
      <w:r w:rsidRPr="003336F7">
        <w:rPr>
          <w:rFonts w:ascii="Verdana" w:hAnsi="Verdana"/>
          <w:i/>
          <w:sz w:val="14"/>
          <w:szCs w:val="14"/>
          <w:lang w:val="de-CH"/>
        </w:rPr>
        <w:t xml:space="preserve">Sofern der Arbeitnehmer wegen schwerem Verschulden des Arbeitgebers kündigt. </w:t>
      </w:r>
    </w:p>
  </w:footnote>
  <w:footnote w:id="3">
    <w:p w:rsidR="005E3E90" w:rsidP="005E3E90" w:rsidRDefault="005E3E90" w14:paraId="29C66147" w14:textId="77777777">
      <w:pPr>
        <w:pStyle w:val="FootnoteText"/>
        <w:contextualSpacing/>
        <w:jc w:val="both"/>
        <w:rPr>
          <w:rFonts w:ascii="Verdana" w:hAnsi="Verdana"/>
          <w:i/>
          <w:sz w:val="14"/>
          <w:szCs w:val="14"/>
          <w:lang w:val="de-CH"/>
        </w:rPr>
      </w:pPr>
      <w:r w:rsidRPr="003336F7">
        <w:rPr>
          <w:rStyle w:val="FootnoteReference"/>
          <w:rFonts w:ascii="Verdana" w:hAnsi="Verdana"/>
          <w:sz w:val="14"/>
          <w:szCs w:val="14"/>
          <w:vertAlign w:val="baseline"/>
        </w:rPr>
        <w:footnoteRef/>
      </w:r>
      <w:r w:rsidRPr="003336F7">
        <w:rPr>
          <w:rFonts w:ascii="Verdana" w:hAnsi="Verdana"/>
          <w:sz w:val="14"/>
          <w:szCs w:val="14"/>
          <w:lang w:val="de-DE"/>
        </w:rPr>
        <w:t xml:space="preserve"> </w:t>
      </w:r>
      <w:r w:rsidRPr="003336F7">
        <w:rPr>
          <w:rFonts w:ascii="Verdana" w:hAnsi="Verdana"/>
          <w:i/>
          <w:sz w:val="14"/>
          <w:szCs w:val="14"/>
          <w:lang w:val="de-CH"/>
        </w:rPr>
        <w:t>Sofern sich der Arbeitnehmer als Opfer sexueller Belästigung betrachtet und der Arbeitgeber keinerlei Maßnahmen zur Beendigung der Belästigung ergreift.</w:t>
      </w:r>
    </w:p>
    <w:p w:rsidRPr="00A849AA" w:rsidR="00A849AA" w:rsidP="00A849AA" w:rsidRDefault="00A849AA" w14:paraId="08F6EA0C" w14:textId="77777777">
      <w:pPr>
        <w:pStyle w:val="FootnoteText"/>
        <w:contextualSpacing/>
        <w:jc w:val="both"/>
      </w:pPr>
      <w:r w:rsidRPr="00A849AA">
        <w:t> </w:t>
      </w:r>
    </w:p>
    <w:p w:rsidRPr="00A849AA" w:rsidR="00A849AA" w:rsidP="00A849AA" w:rsidRDefault="00A849AA" w14:paraId="037D9672" w14:textId="77777777">
      <w:pPr>
        <w:pStyle w:val="FootnoteText"/>
        <w:contextualSpacing/>
        <w:jc w:val="both"/>
        <w:rPr>
          <w:rFonts w:ascii="Verdana" w:hAnsi="Verdana"/>
          <w:i/>
          <w:sz w:val="14"/>
          <w:szCs w:val="14"/>
          <w:lang w:val="de-CH"/>
        </w:rPr>
      </w:pPr>
      <w:r w:rsidRPr="000A7518">
        <w:rPr>
          <w:rFonts w:ascii="Verdana" w:hAnsi="Verdana"/>
          <w:i/>
          <w:sz w:val="14"/>
          <w:szCs w:val="14"/>
          <w:u w:val="single"/>
          <w:lang w:val="de-CH"/>
        </w:rPr>
        <w:t>Erläuterung</w:t>
      </w:r>
      <w:r w:rsidRPr="00A849AA">
        <w:rPr>
          <w:rFonts w:ascii="Verdana" w:hAnsi="Verdana"/>
          <w:i/>
          <w:sz w:val="14"/>
          <w:szCs w:val="14"/>
          <w:lang w:val="de-CH"/>
        </w:rPr>
        <w:t>: Zur besseren Lesbarkeit wird ausschließlich das männliche Generikum verwendet. Es bezieht sich auf jede Geschlechtsidentität und umfasst somit sowohl weibliche als auch männliche Personen, Transgender-Personen sowie Personen, die sich keinem der beiden Geschlechter zugehörig fühlen, oder Personen, die sich beiden Geschlechtern zugehörig fühlen. </w:t>
      </w:r>
    </w:p>
    <w:p w:rsidRPr="005E3E90" w:rsidR="00A849AA" w:rsidP="005E3E90" w:rsidRDefault="00A849AA" w14:paraId="21E1D318" w14:textId="77777777">
      <w:pPr>
        <w:pStyle w:val="FootnoteText"/>
        <w:contextualSpacing/>
        <w:jc w:val="both"/>
        <w:rPr>
          <w:lang w:val="de-DE"/>
        </w:rPr>
      </w:pPr>
    </w:p>
  </w:footnote>
</w:footnotes>
</file>

<file path=word/header.xml><?xml version="1.0" encoding="utf-8"?>
<w:hdr xmlns:w14="http://schemas.microsoft.com/office/word/2010/wordml" xmlns:w="http://schemas.openxmlformats.org/wordprocessingml/2006/main">
  <w:p w:rsidR="749468C0" w:rsidP="749468C0" w:rsidRDefault="749468C0" w14:paraId="3A7F3E45" w14:textId="4E0E551E">
    <w:pPr>
      <w:pStyle w:val="Header"/>
      <w:bidi w:val="0"/>
    </w:pPr>
  </w:p>
</w:hdr>
</file>

<file path=word/header2.xml><?xml version="1.0" encoding="utf-8"?>
<w:hdr xmlns:w14="http://schemas.microsoft.com/office/word/2010/wordml" xmlns:w="http://schemas.openxmlformats.org/wordprocessingml/2006/main">
  <w:p w:rsidR="005598E3" w:rsidP="005598E3" w:rsidRDefault="005598E3" w14:paraId="174EC897" w14:textId="1419B86D">
    <w:pPr>
      <w:bidi w:val="0"/>
      <w:spacing w:before="288" w:beforeAutospacing="off" w:after="288" w:afterAutospacing="off" w:line="276" w:lineRule="auto"/>
      <w:jc w:val="both"/>
    </w:pPr>
    <w:r w:rsidRPr="005598E3" w:rsidR="005598E3">
      <w:rPr>
        <w:rFonts w:ascii="Verdana" w:hAnsi="Verdana" w:eastAsia="Verdana" w:cs="Verdana"/>
        <w:i w:val="1"/>
        <w:iCs w:val="1"/>
        <w:noProof w:val="0"/>
        <w:sz w:val="14"/>
        <w:szCs w:val="14"/>
        <w:lang w:val="fr-LU"/>
      </w:rPr>
      <w:t>Version 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4A"/>
    <w:rsid w:val="000A7518"/>
    <w:rsid w:val="001E53B5"/>
    <w:rsid w:val="00227DC3"/>
    <w:rsid w:val="002D2A2E"/>
    <w:rsid w:val="003336F7"/>
    <w:rsid w:val="0038259A"/>
    <w:rsid w:val="004209A8"/>
    <w:rsid w:val="004B010A"/>
    <w:rsid w:val="00536C25"/>
    <w:rsid w:val="005598E3"/>
    <w:rsid w:val="005B0C83"/>
    <w:rsid w:val="005E3E90"/>
    <w:rsid w:val="0071264A"/>
    <w:rsid w:val="008244CB"/>
    <w:rsid w:val="008F02F7"/>
    <w:rsid w:val="009E42B1"/>
    <w:rsid w:val="00A849AA"/>
    <w:rsid w:val="00B513CD"/>
    <w:rsid w:val="00ED0CF1"/>
    <w:rsid w:val="286B000C"/>
    <w:rsid w:val="66E073A5"/>
    <w:rsid w:val="749468C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4F7D"/>
  <w15:chartTrackingRefBased/>
  <w15:docId w15:val="{87294574-840A-4729-B735-EDAB5E24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264A"/>
    <w:pPr>
      <w:spacing w:line="25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next w:val="Normal"/>
    <w:link w:val="SubtitleChar"/>
    <w:uiPriority w:val="11"/>
    <w:qFormat/>
    <w:rsid w:val="005E3E90"/>
    <w:pPr>
      <w:numPr>
        <w:ilvl w:val="1"/>
      </w:numPr>
      <w:spacing w:line="259" w:lineRule="auto"/>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5E3E90"/>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5E3E9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E3E90"/>
    <w:rPr>
      <w:sz w:val="20"/>
      <w:szCs w:val="20"/>
    </w:rPr>
  </w:style>
  <w:style w:type="character" w:styleId="FootnoteReference">
    <w:name w:val="footnote reference"/>
    <w:basedOn w:val="DefaultParagraphFont"/>
    <w:uiPriority w:val="99"/>
    <w:semiHidden/>
    <w:unhideWhenUsed/>
    <w:rsid w:val="005E3E90"/>
    <w:rPr>
      <w:vertAlign w:val="superscript"/>
    </w:rPr>
  </w:style>
  <w:style w:type="paragraph" w:styleId="TITRE1erpage" w:customStyle="1">
    <w:name w:val="TITRE 1er page"/>
    <w:basedOn w:val="Normal"/>
    <w:link w:val="TITRE1erpageChar"/>
    <w:qFormat/>
    <w:rsid w:val="004209A8"/>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4209A8"/>
    <w:rPr>
      <w:rFonts w:ascii="Verdana" w:hAnsi="Verdana"/>
      <w:b/>
      <w:sz w:val="36"/>
      <w:szCs w:val="70"/>
    </w:rPr>
  </w:style>
  <w:style w:type="paragraph" w:styleId="Texte" w:customStyle="1">
    <w:name w:val="Texte"/>
    <w:basedOn w:val="Normal"/>
    <w:link w:val="TexteChar"/>
    <w:qFormat/>
    <w:rsid w:val="004209A8"/>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4209A8"/>
    <w:rPr>
      <w:rFonts w:ascii="Verdana" w:hAnsi="Verdana"/>
      <w:sz w:val="18"/>
      <w:szCs w:val="18"/>
    </w:rPr>
  </w:style>
  <w:style w:type="paragraph" w:styleId="ArticleetSous-titres" w:customStyle="1">
    <w:name w:val="Article et Sous-titres"/>
    <w:basedOn w:val="Normal"/>
    <w:link w:val="ArticleetSous-titresChar"/>
    <w:qFormat/>
    <w:rsid w:val="004209A8"/>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4209A8"/>
    <w:rPr>
      <w:rFonts w:ascii="Verdana" w:hAnsi="Verdana"/>
      <w:b/>
      <w:bCs/>
      <w:sz w:val="20"/>
      <w:szCs w:val="18"/>
    </w:rPr>
  </w:style>
  <w:style w:type="paragraph" w:styleId="Article" w:customStyle="1">
    <w:name w:val="Article"/>
    <w:basedOn w:val="Normal"/>
    <w:link w:val="ArticleChar"/>
    <w:qFormat/>
    <w:rsid w:val="004209A8"/>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4209A8"/>
    <w:rPr>
      <w:rFonts w:ascii="Verdana" w:hAnsi="Verdana"/>
      <w:b/>
      <w:bCs/>
      <w:sz w:val="20"/>
      <w:szCs w:val="18"/>
    </w:rPr>
  </w:style>
  <w:style w:type="character" w:styleId="Hyperlink">
    <w:name w:val="Hyperlink"/>
    <w:basedOn w:val="DefaultParagraphFont"/>
    <w:uiPriority w:val="99"/>
    <w:unhideWhenUsed/>
    <w:rsid w:val="00227DC3"/>
    <w:rPr>
      <w:color w:val="0563C1" w:themeColor="hyperlink"/>
      <w:u w:val="single"/>
    </w:rPr>
  </w:style>
  <w:style w:type="character" w:styleId="UnresolvedMention">
    <w:name w:val="Unresolved Mention"/>
    <w:basedOn w:val="DefaultParagraphFont"/>
    <w:uiPriority w:val="99"/>
    <w:semiHidden/>
    <w:unhideWhenUsed/>
    <w:rsid w:val="00227DC3"/>
    <w:rPr>
      <w:color w:val="605E5C"/>
      <w:shd w:val="clear" w:color="auto" w:fill="E1DFDD"/>
    </w:rPr>
  </w:style>
  <w:style w:type="paragraph" w:styleId="Header">
    <w:uiPriority w:val="99"/>
    <w:name w:val="header"/>
    <w:basedOn w:val="Normal"/>
    <w:unhideWhenUsed/>
    <w:rsid w:val="749468C0"/>
    <w:pPr>
      <w:tabs>
        <w:tab w:val="center" w:leader="none" w:pos="4680"/>
        <w:tab w:val="right" w:leader="none" w:pos="9360"/>
      </w:tabs>
      <w:spacing w:after="0"/>
    </w:pPr>
  </w:style>
  <w:style w:type="paragraph" w:styleId="Footer">
    <w:uiPriority w:val="99"/>
    <w:name w:val="footer"/>
    <w:basedOn w:val="Normal"/>
    <w:unhideWhenUsed/>
    <w:rsid w:val="749468C0"/>
    <w:pPr>
      <w:tabs>
        <w:tab w:val="center" w:leader="none" w:pos="4680"/>
        <w:tab w:val="right" w:leader="none" w:pos="9360"/>
      </w:tabs>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sl.lu/wp-content/uploads/2020/01/infosjuridiques-n_5-2011.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sl.lu/wp-content/uploads/2020/01/infosjuridiques-n_8-2013.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sl.lu/wp-content/uploads/2020/01/infosjuridiques-n_2-2010.pdf"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csl.lu/de/bibliothek/vorlagen-vertraege-briefe-und-gerichtliche-antraege/"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csl.lu/de/bibliothek/vorlagen-vertraege-briefe-und-gerichtliche-antraege/" TargetMode="External" Id="rId14" /><Relationship Type="http://schemas.openxmlformats.org/officeDocument/2006/relationships/header" Target="header.xml" Id="R655b56288ed44698" /><Relationship Type="http://schemas.openxmlformats.org/officeDocument/2006/relationships/footer" Target="footer.xml" Id="R2a19596f3d2b473f" /><Relationship Type="http://schemas.openxmlformats.org/officeDocument/2006/relationships/header" Target="header2.xml" Id="R5452e51c506b476d" /><Relationship Type="http://schemas.openxmlformats.org/officeDocument/2006/relationships/footer" Target="footer2.xml" Id="R7053f351887a4a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5E17C154-A1FE-4B25-936C-A2A478DF44A6}"/>
</file>

<file path=customXml/itemProps2.xml><?xml version="1.0" encoding="utf-8"?>
<ds:datastoreItem xmlns:ds="http://schemas.openxmlformats.org/officeDocument/2006/customXml" ds:itemID="{AC937759-148C-48DD-BA51-8DDE8EAB81D8}">
  <ds:schemaRefs>
    <ds:schemaRef ds:uri="http://schemas.microsoft.com/sharepoint/v3/contenttype/forms"/>
  </ds:schemaRefs>
</ds:datastoreItem>
</file>

<file path=customXml/itemProps3.xml><?xml version="1.0" encoding="utf-8"?>
<ds:datastoreItem xmlns:ds="http://schemas.openxmlformats.org/officeDocument/2006/customXml" ds:itemID="{6BDDBFC2-967E-40D7-83C6-A485696BF30F}">
  <ds:schemaRefs>
    <ds:schemaRef ds:uri="http://schemas.openxmlformats.org/officeDocument/2006/bibliography"/>
  </ds:schemaRefs>
</ds:datastoreItem>
</file>

<file path=customXml/itemProps4.xml><?xml version="1.0" encoding="utf-8"?>
<ds:datastoreItem xmlns:ds="http://schemas.openxmlformats.org/officeDocument/2006/customXml" ds:itemID="{883B674D-B033-4DE2-93A1-6DB3BF4AFE3E}">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15</cp:revision>
  <dcterms:created xsi:type="dcterms:W3CDTF">2020-08-05T12:12:00Z</dcterms:created>
  <dcterms:modified xsi:type="dcterms:W3CDTF">2026-05-11T14:50:35Z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2025-07-18T08:41:55Z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4a34eae0-9078-4c9b-99b8-08f726ae9421</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ies>
</file>