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1F33" w:rsidR="00D55BC4" w:rsidP="00D55BC4" w:rsidRDefault="00D55BC4" w14:paraId="7D03094E" w14:textId="78F7815C">
      <w:pPr>
        <w:pStyle w:val="TITRE1erpage"/>
        <w:rPr>
          <w:lang w:val="en-GB"/>
        </w:rPr>
      </w:pPr>
      <w:r w:rsidRPr="00F91F33">
        <w:rPr>
          <w:lang w:val="en-GB"/>
        </w:rPr>
        <w:t xml:space="preserve">MT 11 - </w:t>
      </w:r>
      <w:r w:rsidRPr="00F91F33">
        <w:rPr>
          <w:lang w:val="en-GB"/>
        </w:rPr>
        <w:br/>
      </w:r>
      <w:r w:rsidRPr="00F91F33">
        <w:rPr>
          <w:lang w:val="en-GB"/>
        </w:rPr>
        <w:t xml:space="preserve">Notice to attend the interview prior to </w:t>
      </w:r>
      <w:r w:rsidRPr="00F91F33">
        <w:rPr>
          <w:lang w:val="en-GB"/>
        </w:rPr>
        <w:br/>
      </w:r>
      <w:r w:rsidRPr="00F91F33">
        <w:rPr>
          <w:lang w:val="en-GB"/>
        </w:rPr>
        <w:t xml:space="preserve">dismissal </w:t>
      </w:r>
      <w:r w:rsidRPr="00F91F33">
        <w:rPr>
          <w:rStyle w:val="FootnoteReference"/>
          <w:lang w:val="en-GB"/>
        </w:rPr>
        <w:footnoteReference w:id="1"/>
      </w:r>
    </w:p>
    <w:p w:rsidRPr="00F91F33" w:rsidR="00D55BC4" w:rsidP="00D55BC4" w:rsidRDefault="00D55BC4" w14:paraId="7888E739" w14:textId="77777777">
      <w:pPr>
        <w:pStyle w:val="Texte"/>
        <w:rPr>
          <w:lang w:val="en-GB"/>
        </w:rPr>
      </w:pPr>
      <w:r w:rsidRPr="00F91F33">
        <w:rPr>
          <w:lang w:val="en-GB"/>
        </w:rPr>
        <w:t xml:space="preserve">If an employer with at least 150 employees is planning to dismiss an employee, this employer must summon the employee to a preliminary interview before taking any decision. </w:t>
      </w:r>
    </w:p>
    <w:p w:rsidRPr="00F91F33" w:rsidR="00D55BC4" w:rsidP="00D55BC4" w:rsidRDefault="00D55BC4" w14:paraId="371B7982" w14:textId="77777777">
      <w:pPr>
        <w:pStyle w:val="Texte"/>
        <w:rPr>
          <w:lang w:val="en-GB"/>
        </w:rPr>
      </w:pPr>
      <w:r w:rsidRPr="00F91F33">
        <w:rPr>
          <w:lang w:val="en-GB"/>
        </w:rPr>
        <w:t xml:space="preserve">This obligation applies both to dismissal with notice and to dismissal with immediate effect. </w:t>
      </w:r>
    </w:p>
    <w:p w:rsidRPr="00F91F33" w:rsidR="00D55BC4" w:rsidP="00D55BC4" w:rsidRDefault="00D55BC4" w14:paraId="3411372F" w14:textId="77777777">
      <w:pPr>
        <w:pStyle w:val="Texte"/>
        <w:rPr>
          <w:lang w:val="en-GB"/>
        </w:rPr>
      </w:pPr>
      <w:r w:rsidRPr="00F91F33">
        <w:rPr>
          <w:lang w:val="en-GB"/>
        </w:rPr>
        <w:t xml:space="preserve">However, the preliminary interview is not required to terminate </w:t>
      </w:r>
      <w:r>
        <w:rPr>
          <w:lang w:val="en-GB"/>
        </w:rPr>
        <w:t>a</w:t>
      </w:r>
      <w:r w:rsidRPr="00F91F33">
        <w:rPr>
          <w:lang w:val="en-GB"/>
        </w:rPr>
        <w:t xml:space="preserve"> contract</w:t>
      </w:r>
      <w:r>
        <w:rPr>
          <w:lang w:val="en-GB"/>
        </w:rPr>
        <w:t xml:space="preserve"> during its trial period</w:t>
      </w:r>
      <w:r w:rsidRPr="00F91F33">
        <w:rPr>
          <w:lang w:val="en-GB"/>
        </w:rPr>
        <w:t xml:space="preserve">. </w:t>
      </w:r>
    </w:p>
    <w:p w:rsidRPr="00F91F33" w:rsidR="00D55BC4" w:rsidP="00D55BC4" w:rsidRDefault="00D55BC4" w14:paraId="137EE071" w14:textId="77777777">
      <w:pPr>
        <w:pStyle w:val="Texte"/>
        <w:rPr>
          <w:lang w:val="en-GB"/>
        </w:rPr>
      </w:pPr>
      <w:r w:rsidRPr="00F91F33">
        <w:rPr>
          <w:lang w:val="en-GB"/>
        </w:rPr>
        <w:t>The purpose of the preliminary interview is to inform employee</w:t>
      </w:r>
      <w:r>
        <w:rPr>
          <w:lang w:val="en-GB"/>
        </w:rPr>
        <w:t>s</w:t>
      </w:r>
      <w:r w:rsidRPr="00F91F33">
        <w:rPr>
          <w:lang w:val="en-GB"/>
        </w:rPr>
        <w:t xml:space="preserve"> that </w:t>
      </w:r>
      <w:r>
        <w:rPr>
          <w:lang w:val="en-GB"/>
        </w:rPr>
        <w:t>their</w:t>
      </w:r>
      <w:r w:rsidRPr="00F91F33">
        <w:rPr>
          <w:lang w:val="en-GB"/>
        </w:rPr>
        <w:t xml:space="preserve"> dismissal is being considered and to inform </w:t>
      </w:r>
      <w:r>
        <w:rPr>
          <w:lang w:val="en-GB"/>
        </w:rPr>
        <w:t>them</w:t>
      </w:r>
      <w:r w:rsidRPr="00F91F33">
        <w:rPr>
          <w:lang w:val="en-GB"/>
        </w:rPr>
        <w:t xml:space="preserve"> of the reasons for the dismissal so that </w:t>
      </w:r>
      <w:r>
        <w:rPr>
          <w:lang w:val="en-GB"/>
        </w:rPr>
        <w:t>t</w:t>
      </w:r>
      <w:r w:rsidRPr="00F91F33">
        <w:rPr>
          <w:lang w:val="en-GB"/>
        </w:rPr>
        <w:t>he</w:t>
      </w:r>
      <w:r>
        <w:rPr>
          <w:lang w:val="en-GB"/>
        </w:rPr>
        <w:t>y</w:t>
      </w:r>
      <w:r w:rsidRPr="00F91F33">
        <w:rPr>
          <w:lang w:val="en-GB"/>
        </w:rPr>
        <w:t xml:space="preserve"> can take a stand. </w:t>
      </w:r>
    </w:p>
    <w:p w:rsidRPr="00F91F33" w:rsidR="00D55BC4" w:rsidP="00D55BC4" w:rsidRDefault="00D55BC4" w14:paraId="057504C7" w14:textId="77777777">
      <w:pPr>
        <w:pStyle w:val="Texte"/>
        <w:rPr>
          <w:lang w:val="en-GB"/>
        </w:rPr>
      </w:pPr>
      <w:r w:rsidRPr="00F91F33">
        <w:rPr>
          <w:lang w:val="en-GB"/>
        </w:rPr>
        <w:t xml:space="preserve">If the employer ignores this legal obligation and notifies the dismissal without having conducted the preliminary interview, the dismissal will be irregular due to a formal defect. </w:t>
      </w:r>
    </w:p>
    <w:p w:rsidRPr="00F91F33" w:rsidR="00D55BC4" w:rsidP="00D55BC4" w:rsidRDefault="00D55BC4" w14:paraId="754502D5" w14:textId="77777777">
      <w:pPr>
        <w:pStyle w:val="Texte"/>
        <w:rPr>
          <w:lang w:val="en-GB"/>
        </w:rPr>
      </w:pPr>
      <w:r w:rsidRPr="00F91F33">
        <w:rPr>
          <w:lang w:val="en-GB"/>
        </w:rPr>
        <w:t xml:space="preserve">The employee may then be awarded one month's salary as compensation. This compensation cannot be combined with any damages for unfair dismissal. Indeed, compensation for formal </w:t>
      </w:r>
      <w:r>
        <w:rPr>
          <w:lang w:val="en-GB"/>
        </w:rPr>
        <w:t>defect</w:t>
      </w:r>
      <w:r w:rsidRPr="00F91F33">
        <w:rPr>
          <w:lang w:val="en-GB"/>
        </w:rPr>
        <w:t xml:space="preserve"> is only awarded if the dismissal is found to be justified by the Court. </w:t>
      </w:r>
    </w:p>
    <w:p w:rsidRPr="00F91F33" w:rsidR="00D55BC4" w:rsidP="00D55BC4" w:rsidRDefault="00D55BC4" w14:paraId="738A9C96" w14:textId="77777777">
      <w:pPr>
        <w:pStyle w:val="ArticleetSous-titres"/>
        <w:numPr>
          <w:ilvl w:val="1"/>
          <w:numId w:val="0"/>
        </w:numPr>
        <w:rPr>
          <w:lang w:val="en-GB"/>
        </w:rPr>
      </w:pPr>
      <w:r w:rsidRPr="00F91F33">
        <w:rPr>
          <w:lang w:val="en-GB"/>
        </w:rPr>
        <w:t xml:space="preserve">Form of the letter of invitation to the preliminary interview </w:t>
      </w:r>
    </w:p>
    <w:p w:rsidRPr="00F91F33" w:rsidR="00D55BC4" w:rsidP="00D55BC4" w:rsidRDefault="00D55BC4" w14:paraId="27A62666" w14:textId="77777777">
      <w:pPr>
        <w:pStyle w:val="Texte"/>
        <w:rPr>
          <w:lang w:val="en-GB"/>
        </w:rPr>
      </w:pPr>
      <w:r w:rsidRPr="00F91F33">
        <w:rPr>
          <w:lang w:val="en-GB"/>
        </w:rPr>
        <w:t xml:space="preserve">The invitation to the preliminary interview is </w:t>
      </w:r>
      <w:r>
        <w:rPr>
          <w:lang w:val="en-GB"/>
        </w:rPr>
        <w:t>sent</w:t>
      </w:r>
      <w:r w:rsidRPr="00F91F33">
        <w:rPr>
          <w:lang w:val="en-GB"/>
        </w:rPr>
        <w:t xml:space="preserve"> to the employee by registered letter or by a written document duly certified by a receipt. </w:t>
      </w:r>
    </w:p>
    <w:p w:rsidRPr="00F91F33" w:rsidR="00D55BC4" w:rsidP="00D55BC4" w:rsidRDefault="00D55BC4" w14:paraId="2C1BCCEE" w14:textId="77777777">
      <w:pPr>
        <w:pStyle w:val="Texte"/>
        <w:rPr>
          <w:lang w:val="en-GB"/>
        </w:rPr>
      </w:pPr>
      <w:r w:rsidRPr="00F91F33">
        <w:rPr>
          <w:lang w:val="en-GB"/>
        </w:rPr>
        <w:t>The employer must send a copy of the letter of invitation to the main staff delegation in companies where this exists, otherwise to the Labour and Mines Inspectorate (ITM).</w:t>
      </w:r>
    </w:p>
    <w:p w:rsidRPr="00F91F33" w:rsidR="00D55BC4" w:rsidP="00D55BC4" w:rsidRDefault="00D55BC4" w14:paraId="419190F1" w14:textId="77777777">
      <w:pPr>
        <w:pStyle w:val="Texte"/>
        <w:rPr>
          <w:lang w:val="en-GB"/>
        </w:rPr>
      </w:pPr>
      <w:r w:rsidRPr="00F91F33">
        <w:rPr>
          <w:lang w:val="en-GB"/>
        </w:rPr>
        <w:t xml:space="preserve">The day of the preliminary interview can be set at the earliest on the second working day following that of the sending of the registered letter or its delivery against receipt. </w:t>
      </w:r>
    </w:p>
    <w:p w:rsidRPr="00F91F33" w:rsidR="00D55BC4" w:rsidP="00D55BC4" w:rsidRDefault="00D55BC4" w14:paraId="08723629" w14:textId="77777777">
      <w:pPr>
        <w:pStyle w:val="ArticleetSous-titres"/>
        <w:numPr>
          <w:ilvl w:val="1"/>
          <w:numId w:val="0"/>
        </w:numPr>
        <w:rPr>
          <w:lang w:val="en-GB"/>
        </w:rPr>
      </w:pPr>
      <w:r w:rsidRPr="00F91F33">
        <w:rPr>
          <w:lang w:val="en-GB"/>
        </w:rPr>
        <w:t xml:space="preserve">Content of the letter of invitation </w:t>
      </w:r>
    </w:p>
    <w:p w:rsidRPr="00F91F33" w:rsidR="00D55BC4" w:rsidP="00D55BC4" w:rsidRDefault="00D55BC4" w14:paraId="209476BF" w14:textId="77777777">
      <w:pPr>
        <w:pStyle w:val="Texte"/>
        <w:rPr>
          <w:lang w:val="en-GB"/>
        </w:rPr>
      </w:pPr>
      <w:r w:rsidRPr="00F91F33">
        <w:rPr>
          <w:lang w:val="en-GB"/>
        </w:rPr>
        <w:t xml:space="preserve">The letter must state the purpose of the summons, i.e. that a possible dismissal is planned. </w:t>
      </w:r>
    </w:p>
    <w:p w:rsidRPr="00F91F33" w:rsidR="00D55BC4" w:rsidP="00D55BC4" w:rsidRDefault="00D55BC4" w14:paraId="7A9C4B89" w14:textId="77777777">
      <w:pPr>
        <w:pStyle w:val="Texte"/>
        <w:rPr>
          <w:lang w:val="en-GB"/>
        </w:rPr>
      </w:pPr>
      <w:r w:rsidRPr="00F91F33">
        <w:rPr>
          <w:lang w:val="en-GB"/>
        </w:rPr>
        <w:t xml:space="preserve">However, the employer is not obliged to state the reasons for which he intends to terminate the employment contract. </w:t>
      </w:r>
    </w:p>
    <w:p w:rsidRPr="00F91F33" w:rsidR="00D55BC4" w:rsidP="00D55BC4" w:rsidRDefault="00D55BC4" w14:paraId="590AB1EA" w14:textId="77777777">
      <w:pPr>
        <w:pStyle w:val="Texte"/>
        <w:rPr>
          <w:lang w:val="en-GB"/>
        </w:rPr>
      </w:pPr>
      <w:r w:rsidRPr="00F91F33">
        <w:rPr>
          <w:lang w:val="en-GB"/>
        </w:rPr>
        <w:t xml:space="preserve">The letter </w:t>
      </w:r>
      <w:r>
        <w:rPr>
          <w:lang w:val="en-GB"/>
        </w:rPr>
        <w:t>states</w:t>
      </w:r>
      <w:r w:rsidRPr="00F91F33">
        <w:rPr>
          <w:lang w:val="en-GB"/>
        </w:rPr>
        <w:t xml:space="preserve"> the date, time and place where the preliminary interview will take place. </w:t>
      </w:r>
    </w:p>
    <w:p w:rsidRPr="00F91F33" w:rsidR="00D55BC4" w:rsidP="00D55BC4" w:rsidRDefault="00D55BC4" w14:paraId="0A58549F" w14:textId="77777777">
      <w:pPr>
        <w:pStyle w:val="Texte"/>
        <w:rPr>
          <w:lang w:val="en-GB"/>
        </w:rPr>
      </w:pPr>
      <w:r w:rsidRPr="00F91F33">
        <w:rPr>
          <w:lang w:val="en-GB"/>
        </w:rPr>
        <w:t xml:space="preserve">The letter should also </w:t>
      </w:r>
      <w:r>
        <w:rPr>
          <w:lang w:val="en-GB"/>
        </w:rPr>
        <w:t>inform</w:t>
      </w:r>
      <w:r w:rsidRPr="00F91F33">
        <w:rPr>
          <w:lang w:val="en-GB"/>
        </w:rPr>
        <w:t xml:space="preserve"> the employee </w:t>
      </w:r>
      <w:r>
        <w:rPr>
          <w:lang w:val="en-GB"/>
        </w:rPr>
        <w:t>that he or she can</w:t>
      </w:r>
      <w:r w:rsidRPr="00F91F33">
        <w:rPr>
          <w:lang w:val="en-GB"/>
        </w:rPr>
        <w:t xml:space="preserve"> being assisted by an employee of </w:t>
      </w:r>
      <w:r>
        <w:rPr>
          <w:lang w:val="en-GB"/>
        </w:rPr>
        <w:t>their</w:t>
      </w:r>
      <w:r w:rsidRPr="00F91F33">
        <w:rPr>
          <w:lang w:val="en-GB"/>
        </w:rPr>
        <w:t xml:space="preserve"> choice from the company's staff or by a representative of a nationally representative trade union organisation </w:t>
      </w:r>
      <w:r>
        <w:rPr>
          <w:lang w:val="en-GB"/>
        </w:rPr>
        <w:t>who is a member of</w:t>
      </w:r>
      <w:r w:rsidRPr="00F91F33">
        <w:rPr>
          <w:lang w:val="en-GB"/>
        </w:rPr>
        <w:t xml:space="preserve"> the staff delegation of the </w:t>
      </w:r>
      <w:r>
        <w:rPr>
          <w:lang w:val="en-GB"/>
        </w:rPr>
        <w:t>company</w:t>
      </w:r>
      <w:r w:rsidRPr="00F91F33">
        <w:rPr>
          <w:lang w:val="en-GB"/>
        </w:rPr>
        <w:t>.</w:t>
      </w:r>
    </w:p>
    <w:p w:rsidRPr="00F91F33" w:rsidR="00D55BC4" w:rsidP="00D55BC4" w:rsidRDefault="00D55BC4" w14:paraId="79B31FD7" w14:textId="77777777">
      <w:pPr>
        <w:pStyle w:val="Texte"/>
        <w:rPr>
          <w:lang w:val="en-GB"/>
        </w:rPr>
      </w:pPr>
      <w:r w:rsidRPr="00F91F33">
        <w:rPr>
          <w:lang w:val="en-GB"/>
        </w:rPr>
        <w:t xml:space="preserve">If the employer (or his representative) chooses to be assisted at the interview by a member of staff or a representative of an employers' professional organisation, he must inform the employee of this in the letter </w:t>
      </w:r>
      <w:r>
        <w:rPr>
          <w:lang w:val="en-GB"/>
        </w:rPr>
        <w:t>of summons to</w:t>
      </w:r>
      <w:r w:rsidRPr="00F91F33">
        <w:rPr>
          <w:lang w:val="en-GB"/>
        </w:rPr>
        <w:t xml:space="preserve"> the preliminary interview. </w:t>
      </w:r>
    </w:p>
    <w:p w:rsidRPr="00F91F33" w:rsidR="00D55BC4" w:rsidP="00D55BC4" w:rsidRDefault="00D55BC4" w14:paraId="67D97144" w14:textId="77777777">
      <w:pPr>
        <w:pStyle w:val="ArticleetSous-titres"/>
        <w:numPr>
          <w:ilvl w:val="1"/>
          <w:numId w:val="0"/>
        </w:numPr>
        <w:rPr>
          <w:lang w:val="en-GB"/>
        </w:rPr>
      </w:pPr>
    </w:p>
    <w:p w:rsidRPr="00F91F33" w:rsidR="00D55BC4" w:rsidP="00D55BC4" w:rsidRDefault="00D55BC4" w14:paraId="1BDB28C7" w14:textId="77777777">
      <w:pPr>
        <w:jc w:val="both"/>
        <w:rPr>
          <w:rFonts w:ascii="Verdana" w:hAnsi="Verdana"/>
          <w:b/>
          <w:bCs/>
          <w:sz w:val="20"/>
          <w:szCs w:val="18"/>
          <w:lang w:val="en-GB"/>
        </w:rPr>
      </w:pPr>
      <w:r w:rsidRPr="00F91F33">
        <w:rPr>
          <w:lang w:val="en-GB"/>
        </w:rPr>
        <w:br w:type="page"/>
      </w:r>
    </w:p>
    <w:p w:rsidRPr="00F91F33" w:rsidR="00D55BC4" w:rsidP="00D55BC4" w:rsidRDefault="00D55BC4" w14:paraId="41B8236C" w14:textId="77777777">
      <w:pPr>
        <w:pStyle w:val="ArticleetSous-titres"/>
        <w:numPr>
          <w:ilvl w:val="1"/>
          <w:numId w:val="0"/>
        </w:numPr>
        <w:rPr>
          <w:lang w:val="en-GB"/>
        </w:rPr>
      </w:pPr>
      <w:r w:rsidRPr="00F91F33">
        <w:rPr>
          <w:lang w:val="en-GB"/>
        </w:rPr>
        <w:t xml:space="preserve">Notification of dismissal following the preliminary interview </w:t>
      </w:r>
    </w:p>
    <w:p w:rsidRPr="00F91F33" w:rsidR="00D55BC4" w:rsidP="00D55BC4" w:rsidRDefault="00D55BC4" w14:paraId="5033CADD" w14:textId="77777777">
      <w:pPr>
        <w:jc w:val="both"/>
        <w:rPr>
          <w:rFonts w:ascii="Verdana" w:hAnsi="Verdana"/>
          <w:sz w:val="18"/>
          <w:szCs w:val="18"/>
          <w:lang w:val="en-GB"/>
        </w:rPr>
      </w:pPr>
      <w:r w:rsidRPr="00F91F33">
        <w:rPr>
          <w:rFonts w:ascii="Verdana" w:hAnsi="Verdana"/>
          <w:sz w:val="18"/>
          <w:szCs w:val="18"/>
          <w:lang w:val="en-GB"/>
        </w:rPr>
        <w:t xml:space="preserve">If, after hearing </w:t>
      </w:r>
      <w:r>
        <w:rPr>
          <w:rFonts w:ascii="Verdana" w:hAnsi="Verdana"/>
          <w:sz w:val="18"/>
          <w:szCs w:val="18"/>
          <w:lang w:val="en-GB"/>
        </w:rPr>
        <w:t>an</w:t>
      </w:r>
      <w:r w:rsidRPr="00F91F33">
        <w:rPr>
          <w:rFonts w:ascii="Verdana" w:hAnsi="Verdana"/>
          <w:sz w:val="18"/>
          <w:szCs w:val="18"/>
          <w:lang w:val="en-GB"/>
        </w:rPr>
        <w:t xml:space="preserve"> employee's explanations at the preliminary interview, the employer persists in his intention to dismiss </w:t>
      </w:r>
      <w:r>
        <w:rPr>
          <w:rFonts w:ascii="Verdana" w:hAnsi="Verdana"/>
          <w:sz w:val="18"/>
          <w:szCs w:val="18"/>
          <w:lang w:val="en-GB"/>
        </w:rPr>
        <w:t>the employee</w:t>
      </w:r>
      <w:r w:rsidRPr="00F91F33">
        <w:rPr>
          <w:rFonts w:ascii="Verdana" w:hAnsi="Verdana"/>
          <w:sz w:val="18"/>
          <w:szCs w:val="18"/>
          <w:lang w:val="en-GB"/>
        </w:rPr>
        <w:t xml:space="preserve">, he may notify </w:t>
      </w:r>
      <w:r>
        <w:rPr>
          <w:rFonts w:ascii="Verdana" w:hAnsi="Verdana"/>
          <w:sz w:val="18"/>
          <w:szCs w:val="18"/>
          <w:lang w:val="en-GB"/>
        </w:rPr>
        <w:t xml:space="preserve">the employee of </w:t>
      </w:r>
      <w:r w:rsidRPr="00F91F33">
        <w:rPr>
          <w:rFonts w:ascii="Verdana" w:hAnsi="Verdana"/>
          <w:sz w:val="18"/>
          <w:szCs w:val="18"/>
          <w:lang w:val="en-GB"/>
        </w:rPr>
        <w:t xml:space="preserve">the dismissal at the earliest on the day following the one set for the preliminary interview, and at the latest eight days after this date. </w:t>
      </w:r>
    </w:p>
    <w:p w:rsidRPr="00F91F33" w:rsidR="00D55BC4" w:rsidP="00D55BC4" w:rsidRDefault="00D55BC4" w14:paraId="6DFA57F3" w14:textId="7C2AFBAD">
      <w:pPr>
        <w:jc w:val="both"/>
        <w:rPr>
          <w:rFonts w:ascii="Verdana" w:hAnsi="Verdana"/>
          <w:sz w:val="18"/>
          <w:szCs w:val="18"/>
          <w:lang w:val="en-GB"/>
        </w:rPr>
      </w:pPr>
      <w:r w:rsidRPr="00F91F33">
        <w:rPr>
          <w:rFonts w:ascii="Verdana" w:hAnsi="Verdana"/>
          <w:sz w:val="18"/>
          <w:szCs w:val="18"/>
          <w:lang w:val="en-GB"/>
        </w:rPr>
        <w:t xml:space="preserve">The absence of the employee from the preliminary interview has no impact on these time </w:t>
      </w:r>
      <w:r w:rsidRPr="00F91F33" w:rsidR="00E3193C">
        <w:rPr>
          <w:rFonts w:ascii="Verdana" w:hAnsi="Verdana"/>
          <w:sz w:val="18"/>
          <w:szCs w:val="18"/>
          <w:lang w:val="en-GB"/>
        </w:rPr>
        <w:t>limits and</w:t>
      </w:r>
      <w:r w:rsidRPr="00F91F33">
        <w:rPr>
          <w:rFonts w:ascii="Verdana" w:hAnsi="Verdana"/>
          <w:sz w:val="18"/>
          <w:szCs w:val="18"/>
          <w:lang w:val="en-GB"/>
        </w:rPr>
        <w:t xml:space="preserve"> does not prevent the employer from pursuing the dismissal procedure.</w:t>
      </w:r>
      <w:r w:rsidRPr="00F91F33">
        <w:rPr>
          <w:rFonts w:ascii="Verdana" w:hAnsi="Verdana"/>
          <w:sz w:val="18"/>
          <w:szCs w:val="18"/>
          <w:lang w:val="en-GB"/>
        </w:rPr>
        <w:br w:type="page"/>
      </w:r>
    </w:p>
    <w:p w:rsidRPr="00F91F33" w:rsidR="00D55BC4" w:rsidP="00D55BC4" w:rsidRDefault="00D55BC4" w14:paraId="380CF30C" w14:textId="77777777">
      <w:pPr>
        <w:pStyle w:val="Texte"/>
        <w:spacing w:before="480"/>
        <w:rPr>
          <w:lang w:val="en-GB"/>
        </w:rPr>
      </w:pPr>
      <w:r w:rsidRPr="00F91F33">
        <w:rPr>
          <w:lang w:val="en-GB"/>
        </w:rPr>
        <w:t>(Name and address of employee)</w:t>
      </w:r>
    </w:p>
    <w:p w:rsidRPr="00F91F33" w:rsidR="00D55BC4" w:rsidP="00D55BC4" w:rsidRDefault="00D55BC4" w14:paraId="63D4F13E" w14:textId="77777777">
      <w:pPr>
        <w:pStyle w:val="Texte"/>
        <w:spacing w:before="480"/>
        <w:jc w:val="right"/>
        <w:rPr>
          <w:lang w:val="en-GB"/>
        </w:rPr>
      </w:pPr>
    </w:p>
    <w:p w:rsidRPr="00F91F33" w:rsidR="00D55BC4" w:rsidP="00D55BC4" w:rsidRDefault="00D55BC4" w14:paraId="7B37C836" w14:textId="77777777">
      <w:pPr>
        <w:pStyle w:val="Texte"/>
        <w:spacing w:before="480"/>
        <w:jc w:val="right"/>
        <w:rPr>
          <w:lang w:val="en-GB"/>
        </w:rPr>
      </w:pPr>
      <w:r w:rsidRPr="00F91F33">
        <w:rPr>
          <w:lang w:val="en-GB"/>
        </w:rPr>
        <w:t>(Name and address of employer)</w:t>
      </w:r>
    </w:p>
    <w:p w:rsidRPr="00F91F33" w:rsidR="00D55BC4" w:rsidP="00D55BC4" w:rsidRDefault="00D55BC4" w14:paraId="2608C704" w14:textId="77777777">
      <w:pPr>
        <w:pStyle w:val="Texte"/>
        <w:spacing w:before="480"/>
        <w:jc w:val="right"/>
        <w:rPr>
          <w:lang w:val="en-GB"/>
        </w:rPr>
      </w:pPr>
      <w:r w:rsidRPr="00F91F33">
        <w:rPr>
          <w:lang w:val="en-GB"/>
        </w:rPr>
        <w:t>(place and date)</w:t>
      </w:r>
    </w:p>
    <w:p w:rsidRPr="00F91F33" w:rsidR="00D55BC4" w:rsidP="00D55BC4" w:rsidRDefault="00D55BC4" w14:paraId="39C7A09F" w14:textId="77777777">
      <w:pPr>
        <w:pStyle w:val="Article"/>
        <w:spacing w:before="600"/>
        <w:rPr>
          <w:lang w:val="en-GB"/>
        </w:rPr>
      </w:pPr>
    </w:p>
    <w:p w:rsidRPr="00F91F33" w:rsidR="00D55BC4" w:rsidP="00D55BC4" w:rsidRDefault="00D55BC4" w14:paraId="3A69C822" w14:textId="77777777">
      <w:pPr>
        <w:pStyle w:val="Article"/>
        <w:spacing w:before="600"/>
        <w:rPr>
          <w:lang w:val="en-GB"/>
        </w:rPr>
      </w:pPr>
      <w:r w:rsidRPr="00F91F33">
        <w:rPr>
          <w:lang w:val="en-GB"/>
        </w:rPr>
        <w:t>BY REGISTERED LETTER</w:t>
      </w:r>
    </w:p>
    <w:p w:rsidRPr="00F91F33" w:rsidR="00D55BC4" w:rsidP="00D55BC4" w:rsidRDefault="00D55BC4" w14:paraId="072F8810" w14:textId="77777777">
      <w:pPr>
        <w:pStyle w:val="Texte"/>
        <w:spacing w:before="480"/>
        <w:rPr>
          <w:lang w:val="en-GB"/>
        </w:rPr>
      </w:pPr>
      <w:r>
        <w:rPr>
          <w:lang w:val="en-GB"/>
        </w:rPr>
        <w:t>Subject</w:t>
      </w:r>
      <w:r w:rsidRPr="00F91F33">
        <w:rPr>
          <w:lang w:val="en-GB"/>
        </w:rPr>
        <w:t xml:space="preserve">: summons to </w:t>
      </w:r>
      <w:r>
        <w:rPr>
          <w:lang w:val="en-GB"/>
        </w:rPr>
        <w:t>a preliminary</w:t>
      </w:r>
      <w:r w:rsidRPr="00F91F33">
        <w:rPr>
          <w:lang w:val="en-GB"/>
        </w:rPr>
        <w:t xml:space="preserve"> interview prior to dismissal</w:t>
      </w:r>
    </w:p>
    <w:p w:rsidRPr="00F91F33" w:rsidR="00D55BC4" w:rsidP="3F6A7920" w:rsidRDefault="00D55BC4" w14:paraId="45837AC5" w14:textId="291F9DE0">
      <w:pPr>
        <w:pStyle w:val="Texte"/>
        <w:spacing w:before="480"/>
        <w:rPr>
          <w:lang w:val="fr-LU"/>
        </w:rPr>
      </w:pPr>
      <w:r w:rsidRPr="3F6A7920" w:rsidR="00D55BC4">
        <w:rPr>
          <w:i w:val="1"/>
          <w:iCs w:val="1"/>
          <w:lang w:val="fr-LU"/>
        </w:rPr>
        <w:t>Dear Sir/Madam</w:t>
      </w:r>
      <w:r w:rsidRPr="3F6A7920" w:rsidR="00D55BC4">
        <w:rPr>
          <w:i w:val="1"/>
          <w:iCs w:val="1"/>
          <w:lang w:val="fr-LU"/>
        </w:rPr>
        <w:t xml:space="preserve"> </w:t>
      </w:r>
      <w:r w:rsidRPr="3F6A7920">
        <w:rPr>
          <w:i w:val="1"/>
          <w:iCs w:val="1"/>
          <w:vertAlign w:val="superscript"/>
          <w:lang w:val="fr-LU"/>
        </w:rPr>
        <w:footnoteReference w:id="7477"/>
      </w:r>
      <w:r w:rsidRPr="3F6A7920" w:rsidR="00D55BC4">
        <w:rPr>
          <w:lang w:val="fr-LU"/>
        </w:rPr>
        <w:t xml:space="preserve"> ,</w:t>
      </w:r>
    </w:p>
    <w:p w:rsidRPr="00F91F33" w:rsidR="00D55BC4" w:rsidP="00D55BC4" w:rsidRDefault="00D55BC4" w14:paraId="6009B0CE" w14:textId="77777777">
      <w:pPr>
        <w:pStyle w:val="Texte"/>
        <w:spacing w:before="480"/>
        <w:rPr>
          <w:lang w:val="en-GB"/>
        </w:rPr>
      </w:pPr>
      <w:r w:rsidRPr="00F91F33">
        <w:rPr>
          <w:lang w:val="en-GB"/>
        </w:rPr>
        <w:t>In accordance with article L.124-2 of the Labour Code, we hereby summon you to an interview prior to your dismissal.</w:t>
      </w:r>
    </w:p>
    <w:p w:rsidRPr="00F91F33" w:rsidR="00D55BC4" w:rsidP="00D55BC4" w:rsidRDefault="00D55BC4" w14:paraId="6ED0B57C" w14:textId="3CF85C03">
      <w:pPr>
        <w:pStyle w:val="Texte"/>
        <w:rPr>
          <w:lang w:val="en-GB"/>
        </w:rPr>
      </w:pPr>
      <w:r w:rsidRPr="00F91F33">
        <w:rPr>
          <w:lang w:val="en-GB"/>
        </w:rPr>
        <w:t xml:space="preserve">This interview will take place on _____________________ at _______________________. </w:t>
      </w:r>
      <w:r w:rsidRPr="00F91F33">
        <w:rPr>
          <w:rStyle w:val="FootnoteReference"/>
          <w:lang w:val="en-GB"/>
        </w:rPr>
        <w:footnoteReference w:id="3"/>
      </w:r>
    </w:p>
    <w:p w:rsidRPr="00F91F33" w:rsidR="00D55BC4" w:rsidP="00D55BC4" w:rsidRDefault="00D55BC4" w14:paraId="57CF5067" w14:textId="77777777">
      <w:pPr>
        <w:pStyle w:val="Texte"/>
        <w:rPr>
          <w:lang w:val="en-GB"/>
        </w:rPr>
      </w:pPr>
      <w:r w:rsidRPr="00F91F33">
        <w:rPr>
          <w:lang w:val="en-GB"/>
        </w:rPr>
        <w:t xml:space="preserve">We would like to inform you that you can be assisted at the interview by an employee of your choice from </w:t>
      </w:r>
      <w:r>
        <w:rPr>
          <w:lang w:val="en-GB"/>
        </w:rPr>
        <w:t xml:space="preserve">among </w:t>
      </w:r>
      <w:r w:rsidRPr="00F91F33">
        <w:rPr>
          <w:lang w:val="en-GB"/>
        </w:rPr>
        <w:t xml:space="preserve">our staff or by a representative of a trade union </w:t>
      </w:r>
      <w:r>
        <w:rPr>
          <w:lang w:val="en-GB"/>
        </w:rPr>
        <w:t>represented</w:t>
      </w:r>
      <w:r w:rsidRPr="00F91F33">
        <w:rPr>
          <w:lang w:val="en-GB"/>
        </w:rPr>
        <w:t xml:space="preserve"> national</w:t>
      </w:r>
      <w:r>
        <w:rPr>
          <w:lang w:val="en-GB"/>
        </w:rPr>
        <w:t>ly and which is</w:t>
      </w:r>
      <w:r w:rsidRPr="00F91F33">
        <w:rPr>
          <w:lang w:val="en-GB"/>
        </w:rPr>
        <w:t xml:space="preserve"> a trade union represented in our staff delegation. </w:t>
      </w:r>
      <w:r w:rsidRPr="00F91F33">
        <w:rPr>
          <w:rStyle w:val="FootnoteReference"/>
          <w:lang w:val="en-GB"/>
        </w:rPr>
        <w:footnoteReference w:id="4"/>
      </w:r>
    </w:p>
    <w:p w:rsidRPr="00F91F33" w:rsidR="00D55BC4" w:rsidP="00D55BC4" w:rsidRDefault="00D55BC4" w14:paraId="474C7116" w14:textId="77777777">
      <w:pPr>
        <w:pStyle w:val="Texte"/>
        <w:rPr>
          <w:lang w:val="en-GB"/>
        </w:rPr>
      </w:pPr>
      <w:r w:rsidRPr="00F91F33">
        <w:rPr>
          <w:lang w:val="en-GB"/>
        </w:rPr>
        <w:t xml:space="preserve">A copy of this letter shall be sent to the staff delegation. </w:t>
      </w:r>
      <w:r w:rsidRPr="00F91F33">
        <w:rPr>
          <w:rStyle w:val="FootnoteReference"/>
          <w:lang w:val="en-GB"/>
        </w:rPr>
        <w:footnoteReference w:id="5"/>
      </w:r>
    </w:p>
    <w:p w:rsidRPr="00F91F33" w:rsidR="00D55BC4" w:rsidP="00D55BC4" w:rsidRDefault="00D55BC4" w14:paraId="5A9B2185" w14:textId="1EEEBD6D">
      <w:pPr>
        <w:pStyle w:val="Texte"/>
        <w:spacing w:before="480"/>
        <w:rPr>
          <w:lang w:val="en-GB"/>
        </w:rPr>
      </w:pPr>
      <w:r w:rsidRPr="00F91F33">
        <w:rPr>
          <w:lang w:val="en-GB"/>
        </w:rPr>
        <w:t>Your</w:t>
      </w:r>
      <w:r w:rsidRPr="00D55BC4">
        <w:rPr>
          <w:lang w:val="en-GB"/>
        </w:rPr>
        <w:t>s sincerely</w:t>
      </w:r>
    </w:p>
    <w:p w:rsidRPr="00F91F33" w:rsidR="00D55BC4" w:rsidP="00D55BC4" w:rsidRDefault="00D55BC4" w14:paraId="0C61E4EE" w14:textId="77777777">
      <w:pPr>
        <w:pStyle w:val="Texte"/>
        <w:spacing w:before="480"/>
        <w:rPr>
          <w:lang w:val="en-GB"/>
        </w:rPr>
      </w:pPr>
    </w:p>
    <w:p w:rsidRPr="00F91F33" w:rsidR="00D55BC4" w:rsidP="00D55BC4" w:rsidRDefault="00D55BC4" w14:paraId="22982A5F" w14:textId="77777777">
      <w:pPr>
        <w:pStyle w:val="Blocsignature"/>
        <w:tabs>
          <w:tab w:val="clear" w:pos="6804"/>
          <w:tab w:val="left" w:pos="7513"/>
        </w:tabs>
        <w:jc w:val="right"/>
        <w:rPr>
          <w:lang w:val="en-GB"/>
        </w:rPr>
      </w:pPr>
      <w:r w:rsidRPr="00F91F33">
        <w:rPr>
          <w:lang w:val="en-GB"/>
        </w:rPr>
        <w:t>______________</w:t>
      </w:r>
    </w:p>
    <w:p w:rsidRPr="00F91F33" w:rsidR="00D55BC4" w:rsidP="3A68D2B0" w:rsidRDefault="00D55BC4" w14:paraId="429E42EC" w14:textId="77777777">
      <w:pPr>
        <w:pStyle w:val="Dnommssignatures"/>
        <w:tabs>
          <w:tab w:val="clear" w:pos="6804"/>
          <w:tab w:val="left" w:pos="7797"/>
        </w:tabs>
        <w:spacing w:after="0"/>
        <w:jc w:val="right"/>
        <w:rPr>
          <w:lang w:val="en-GB"/>
        </w:rPr>
      </w:pPr>
      <w:r w:rsidRPr="00F91F33">
        <w:rPr>
          <w:lang w:val="en-GB"/>
        </w:rPr>
        <w:tab/>
      </w:r>
      <w:r w:rsidRPr="00F91F33" w:rsidR="00D55BC4">
        <w:rPr>
          <w:lang w:val="en-GB"/>
        </w:rPr>
        <w:t>(signature)</w:t>
      </w:r>
    </w:p>
    <w:p w:rsidRPr="00D55BC4" w:rsidR="00B77DA3" w:rsidRDefault="00B77DA3" w14:paraId="6B9626BE" w14:textId="1D96469C">
      <w:pPr>
        <w:rPr>
          <w:lang w:val="en-GB"/>
        </w:rPr>
      </w:pPr>
    </w:p>
    <w:sectPr w:rsidRPr="00D55BC4" w:rsidR="00B77DA3">
      <w:pgSz w:w="11906" w:h="16838" w:orient="portrait"/>
      <w:pgMar w:top="1440" w:right="1440" w:bottom="1440" w:left="1440" w:header="708" w:footer="708" w:gutter="0"/>
      <w:cols w:space="708"/>
      <w:docGrid w:linePitch="360"/>
      <w:titlePg w:val="1"/>
      <w:headerReference w:type="default" r:id="R0bb254dfdff048c7"/>
      <w:headerReference w:type="first" r:id="Re51d927f5b8f4370"/>
      <w:footerReference w:type="default" r:id="R80d59d4b78d04855"/>
      <w:footerReference w:type="first" r:id="R06b9e7a63301484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5BC4" w:rsidP="00D55BC4" w:rsidRDefault="00D55BC4" w14:paraId="5489D8C6" w14:textId="77777777">
      <w:pPr>
        <w:spacing w:after="0" w:line="240" w:lineRule="auto"/>
      </w:pPr>
      <w:r>
        <w:separator/>
      </w:r>
    </w:p>
  </w:endnote>
  <w:endnote w:type="continuationSeparator" w:id="0">
    <w:p w:rsidR="00D55BC4" w:rsidP="00D55BC4" w:rsidRDefault="00D55BC4" w14:paraId="249ED94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p w:rsidR="3F6A7920" w:rsidP="2034980E" w:rsidRDefault="3F6A7920" w14:paraId="27C176A3" w14:textId="798C4E20">
    <w:pPr>
      <w:bidi w:val="0"/>
      <w:spacing w:before="288" w:beforeAutospacing="off" w:after="288" w:afterAutospacing="off" w:line="276" w:lineRule="auto"/>
      <w:jc w:val="both"/>
    </w:pPr>
    <w:r w:rsidRPr="2034980E" w:rsidR="2034980E">
      <w:rPr>
        <w:rFonts w:ascii="Verdana" w:hAnsi="Verdana" w:eastAsia="Verdana" w:cs="Verdana"/>
        <w:i w:val="1"/>
        <w:iCs w:val="1"/>
        <w:noProof w:val="0"/>
        <w:sz w:val="14"/>
        <w:szCs w:val="14"/>
        <w:u w:val="single"/>
        <w:lang w:val="en-GB"/>
      </w:rPr>
      <w:t>Note</w:t>
    </w:r>
    <w:r w:rsidRPr="2034980E" w:rsidR="2034980E">
      <w:rPr>
        <w:rFonts w:ascii="Verdana" w:hAnsi="Verdana" w:eastAsia="Verdana" w:cs="Verdana"/>
        <w:i w:val="1"/>
        <w:iCs w:val="1"/>
        <w:noProof w:val="0"/>
        <w:sz w:val="14"/>
        <w:szCs w:val="14"/>
        <w:lang w:val="en-GB"/>
      </w:rPr>
      <w:t>: In this document, terms used in the masculine form are for convenience only and are intended to refer to all persons, regardless of their sex or gender.</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F6A7920" w:rsidTr="3F6A7920" w14:paraId="63E7A8BE">
      <w:trPr>
        <w:trHeight w:val="300"/>
      </w:trPr>
      <w:tc>
        <w:tcPr>
          <w:tcW w:w="3005" w:type="dxa"/>
          <w:tcMar/>
        </w:tcPr>
        <w:p w:rsidR="3F6A7920" w:rsidP="3F6A7920" w:rsidRDefault="3F6A7920" w14:paraId="21C013D6" w14:textId="750049E5">
          <w:pPr>
            <w:pStyle w:val="Header"/>
            <w:bidi w:val="0"/>
            <w:ind w:left="-115"/>
            <w:jc w:val="left"/>
          </w:pPr>
        </w:p>
      </w:tc>
      <w:tc>
        <w:tcPr>
          <w:tcW w:w="3005" w:type="dxa"/>
          <w:tcMar/>
        </w:tcPr>
        <w:p w:rsidR="3F6A7920" w:rsidP="3F6A7920" w:rsidRDefault="3F6A7920" w14:paraId="1829E430" w14:textId="63F6267D">
          <w:pPr>
            <w:pStyle w:val="Header"/>
            <w:bidi w:val="0"/>
            <w:jc w:val="center"/>
          </w:pPr>
        </w:p>
      </w:tc>
      <w:tc>
        <w:tcPr>
          <w:tcW w:w="3005" w:type="dxa"/>
          <w:tcMar/>
        </w:tcPr>
        <w:p w:rsidR="3F6A7920" w:rsidP="3F6A7920" w:rsidRDefault="3F6A7920" w14:paraId="2B373E7C" w14:textId="0DEFA969">
          <w:pPr>
            <w:pStyle w:val="Header"/>
            <w:bidi w:val="0"/>
            <w:ind w:right="-115"/>
            <w:jc w:val="right"/>
          </w:pPr>
        </w:p>
      </w:tc>
    </w:tr>
  </w:tbl>
  <w:p w:rsidR="3F6A7920" w:rsidP="3F6A7920" w:rsidRDefault="3F6A7920" w14:paraId="6EB62C42" w14:textId="2EA1E284">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5BC4" w:rsidP="00D55BC4" w:rsidRDefault="00D55BC4" w14:paraId="57D4D5B3" w14:textId="77777777">
      <w:pPr>
        <w:spacing w:after="0" w:line="240" w:lineRule="auto"/>
      </w:pPr>
      <w:r>
        <w:separator/>
      </w:r>
    </w:p>
  </w:footnote>
  <w:footnote w:type="continuationSeparator" w:id="0">
    <w:p w:rsidR="00D55BC4" w:rsidP="00D55BC4" w:rsidRDefault="00D55BC4" w14:paraId="3258302A" w14:textId="77777777">
      <w:pPr>
        <w:spacing w:after="0" w:line="240" w:lineRule="auto"/>
      </w:pPr>
      <w:r>
        <w:continuationSeparator/>
      </w:r>
    </w:p>
  </w:footnote>
  <w:footnote w:id="1">
    <w:p w:rsidRPr="00D55BC4" w:rsidR="00D55BC4" w:rsidP="00D55BC4" w:rsidRDefault="00D55BC4" w14:paraId="05DE10D0" w14:textId="77777777">
      <w:pPr>
        <w:pStyle w:val="Footnote"/>
        <w:rPr>
          <w:lang w:val="en-GB"/>
        </w:rPr>
      </w:pPr>
      <w:r w:rsidRPr="00D55BC4">
        <w:rPr>
          <w:rStyle w:val="FootnoteReference"/>
          <w:vertAlign w:val="baseline"/>
          <w:lang w:val="en-GB"/>
        </w:rPr>
        <w:footnoteRef/>
      </w:r>
      <w:r w:rsidRPr="00D55BC4">
        <w:rPr>
          <w:rStyle w:val="FootnoteReference"/>
          <w:vertAlign w:val="baseline"/>
          <w:lang w:val="en-GB"/>
        </w:rPr>
        <w:t xml:space="preserve"> A similar letter should be sent to the employee when the employer plans to change an essential element of his employment contract in an unfavourable way. (</w:t>
      </w:r>
      <w:r w:rsidRPr="00D55BC4">
        <w:rPr>
          <w:rStyle w:val="FootnoteReference"/>
          <w:color w:val="FF0000"/>
          <w:vertAlign w:val="baseline"/>
          <w:lang w:val="en-GB"/>
        </w:rPr>
        <w:t>see MT 6 &amp; 7</w:t>
      </w:r>
      <w:r w:rsidRPr="00D55BC4">
        <w:rPr>
          <w:rStyle w:val="FootnoteReference"/>
          <w:vertAlign w:val="baseline"/>
          <w:lang w:val="en-GB"/>
        </w:rPr>
        <w:t>)</w:t>
      </w:r>
    </w:p>
  </w:footnote>
  <w:footnote w:id="7477">
    <w:p w:rsidRPr="00FB50B3" w:rsidR="00D55BC4" w:rsidP="00D55BC4" w:rsidRDefault="00D55BC4" w14:paraId="3337AB5E" w14:textId="77777777">
      <w:pPr>
        <w:pStyle w:val="Footnote"/>
        <w:rPr>
          <w:lang w:val="en-GB"/>
        </w:rPr>
      </w:pPr>
      <w:r w:rsidRPr="00FB50B3">
        <w:rPr>
          <w:rStyle w:val="FootnoteReference"/>
          <w:lang w:val="en-GB"/>
        </w:rPr>
        <w:footnoteRef/>
      </w:r>
      <w:r w:rsidRPr="00FB50B3">
        <w:rPr>
          <w:lang w:val="en-GB"/>
        </w:rPr>
        <w:t xml:space="preserve"> Unnecessary wording should be deleted.</w:t>
      </w:r>
    </w:p>
  </w:footnote>
  <w:footnote w:id="3">
    <w:p w:rsidRPr="00FB50B3" w:rsidR="00D55BC4" w:rsidP="00D55BC4" w:rsidRDefault="00D55BC4" w14:paraId="79B60AA3" w14:textId="77777777">
      <w:pPr>
        <w:pStyle w:val="Footnote"/>
        <w:rPr>
          <w:lang w:val="en-GB"/>
        </w:rPr>
      </w:pPr>
      <w:r w:rsidRPr="00FB50B3">
        <w:rPr>
          <w:rStyle w:val="FootnoteReference"/>
          <w:lang w:val="en-GB"/>
        </w:rPr>
        <w:footnoteRef/>
      </w:r>
      <w:r w:rsidRPr="00FB50B3">
        <w:rPr>
          <w:lang w:val="en-GB"/>
        </w:rPr>
        <w:t xml:space="preserve"> Indicate the date, time and place of the interview. </w:t>
      </w:r>
    </w:p>
  </w:footnote>
  <w:footnote w:id="4">
    <w:p w:rsidRPr="00FB50B3" w:rsidR="00D55BC4" w:rsidP="00D55BC4" w:rsidRDefault="00D55BC4" w14:paraId="57C31915" w14:textId="77777777">
      <w:pPr>
        <w:pStyle w:val="Footnote"/>
        <w:rPr>
          <w:lang w:val="en-GB"/>
        </w:rPr>
      </w:pPr>
      <w:r w:rsidRPr="00FB50B3">
        <w:rPr>
          <w:rStyle w:val="FootnoteReference"/>
          <w:lang w:val="en-GB"/>
        </w:rPr>
        <w:footnoteRef/>
      </w:r>
      <w:r w:rsidRPr="00FB50B3">
        <w:rPr>
          <w:lang w:val="en-GB"/>
        </w:rPr>
        <w:t xml:space="preserve"> The employer also has the right to be assisted by a member of staff or a representative of an employers' professional organisation during the interview. If this is the case, this must be stated in the summons.</w:t>
      </w:r>
    </w:p>
  </w:footnote>
  <w:footnote w:id="5">
    <w:p w:rsidRPr="00FB50B3" w:rsidR="00D55BC4" w:rsidP="00D55BC4" w:rsidRDefault="00D55BC4" w14:paraId="72A61CDB" w14:textId="77777777">
      <w:pPr>
        <w:pStyle w:val="Footnote"/>
        <w:rPr>
          <w:lang w:val="en-GB"/>
        </w:rPr>
      </w:pPr>
      <w:r w:rsidRPr="00FB50B3">
        <w:rPr>
          <w:rStyle w:val="FootnoteReference"/>
          <w:lang w:val="en-GB"/>
        </w:rPr>
        <w:footnoteRef/>
      </w:r>
      <w:r w:rsidRPr="00FB50B3">
        <w:rPr>
          <w:lang w:val="en-GB"/>
        </w:rPr>
        <w:t xml:space="preserve"> If there is no staff delegation, the copy should be sent to the ITM.</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F6A7920" w:rsidTr="3F6A7920" w14:paraId="7D156D60">
      <w:trPr>
        <w:trHeight w:val="300"/>
      </w:trPr>
      <w:tc>
        <w:tcPr>
          <w:tcW w:w="3005" w:type="dxa"/>
          <w:tcMar/>
        </w:tcPr>
        <w:p w:rsidR="3F6A7920" w:rsidP="3F6A7920" w:rsidRDefault="3F6A7920" w14:paraId="3EFD00A6" w14:textId="3C02E60C">
          <w:pPr>
            <w:pStyle w:val="Header"/>
            <w:bidi w:val="0"/>
            <w:ind w:left="-115"/>
            <w:jc w:val="left"/>
          </w:pPr>
        </w:p>
      </w:tc>
      <w:tc>
        <w:tcPr>
          <w:tcW w:w="3005" w:type="dxa"/>
          <w:tcMar/>
        </w:tcPr>
        <w:p w:rsidR="3F6A7920" w:rsidP="3F6A7920" w:rsidRDefault="3F6A7920" w14:paraId="0B85E438" w14:textId="3D967502">
          <w:pPr>
            <w:pStyle w:val="Header"/>
            <w:bidi w:val="0"/>
            <w:jc w:val="center"/>
          </w:pPr>
        </w:p>
      </w:tc>
      <w:tc>
        <w:tcPr>
          <w:tcW w:w="3005" w:type="dxa"/>
          <w:tcMar/>
        </w:tcPr>
        <w:p w:rsidR="3F6A7920" w:rsidP="3F6A7920" w:rsidRDefault="3F6A7920" w14:paraId="54653F56" w14:textId="2FB36139">
          <w:pPr>
            <w:pStyle w:val="Header"/>
            <w:bidi w:val="0"/>
            <w:ind w:right="-115"/>
            <w:jc w:val="right"/>
          </w:pPr>
        </w:p>
      </w:tc>
    </w:tr>
  </w:tbl>
  <w:p w:rsidR="3F6A7920" w:rsidP="3F6A7920" w:rsidRDefault="3F6A7920" w14:paraId="6B17F425" w14:textId="7AE35ABB">
    <w:pPr>
      <w:pStyle w:val="Header"/>
      <w:bidi w:val="0"/>
    </w:pPr>
  </w:p>
</w:hdr>
</file>

<file path=word/header2.xml><?xml version="1.0" encoding="utf-8"?>
<w:hdr xmlns:w14="http://schemas.microsoft.com/office/word/2010/wordml" xmlns:w="http://schemas.openxmlformats.org/wordprocessingml/2006/main">
  <w:p w:rsidR="3F6A7920" w:rsidP="2034980E" w:rsidRDefault="3F6A7920" w14:paraId="77173893" w14:textId="212960A3">
    <w:pPr>
      <w:bidi w:val="0"/>
      <w:spacing w:before="288" w:beforeAutospacing="off" w:after="288" w:afterAutospacing="off" w:line="276" w:lineRule="auto"/>
      <w:jc w:val="both"/>
    </w:pPr>
    <w:r w:rsidRPr="2034980E" w:rsidR="2034980E">
      <w:rPr>
        <w:rFonts w:ascii="Verdana" w:hAnsi="Verdana" w:eastAsia="Verdana" w:cs="Verdana"/>
        <w:i w:val="1"/>
        <w:iCs w:val="1"/>
        <w:noProof w:val="0"/>
        <w:sz w:val="14"/>
        <w:szCs w:val="14"/>
        <w:lang w:val="fr-LU"/>
      </w:rPr>
      <w:t>Version 10/2025</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BC4"/>
    <w:rsid w:val="0045413D"/>
    <w:rsid w:val="00665C60"/>
    <w:rsid w:val="00A369F7"/>
    <w:rsid w:val="00B029FC"/>
    <w:rsid w:val="00B1464D"/>
    <w:rsid w:val="00B77DA3"/>
    <w:rsid w:val="00D02067"/>
    <w:rsid w:val="00D55BC4"/>
    <w:rsid w:val="00E3193C"/>
    <w:rsid w:val="2034980E"/>
    <w:rsid w:val="3A68D2B0"/>
    <w:rsid w:val="3F6A7920"/>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4253"/>
  <w15:chartTrackingRefBased/>
  <w15:docId w15:val="{FC775AD9-FCDA-4181-928C-523EB23876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D55BC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basedOn w:val="DefaultParagraphFont"/>
    <w:uiPriority w:val="99"/>
    <w:semiHidden/>
    <w:unhideWhenUsed/>
    <w:rsid w:val="00D55BC4"/>
    <w:rPr>
      <w:vertAlign w:val="superscript"/>
    </w:rPr>
  </w:style>
  <w:style w:type="paragraph" w:styleId="TITRE1erpage" w:customStyle="1">
    <w:name w:val="TITRE 1er page"/>
    <w:basedOn w:val="Normal"/>
    <w:link w:val="TITRE1erpageChar"/>
    <w:qFormat/>
    <w:rsid w:val="00D55BC4"/>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D55BC4"/>
    <w:rPr>
      <w:rFonts w:ascii="Verdana" w:hAnsi="Verdana"/>
      <w:b/>
      <w:sz w:val="36"/>
      <w:szCs w:val="70"/>
    </w:rPr>
  </w:style>
  <w:style w:type="paragraph" w:styleId="Texte" w:customStyle="1">
    <w:name w:val="Texte"/>
    <w:basedOn w:val="Normal"/>
    <w:link w:val="TexteChar"/>
    <w:qFormat/>
    <w:rsid w:val="00D55BC4"/>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D55BC4"/>
    <w:rPr>
      <w:rFonts w:ascii="Verdana" w:hAnsi="Verdana"/>
      <w:sz w:val="18"/>
      <w:szCs w:val="18"/>
    </w:rPr>
  </w:style>
  <w:style w:type="paragraph" w:styleId="ArticleetSous-titres" w:customStyle="1">
    <w:name w:val="Article et Sous-titres"/>
    <w:basedOn w:val="Normal"/>
    <w:link w:val="ArticleetSous-titresChar"/>
    <w:qFormat/>
    <w:rsid w:val="00D55BC4"/>
    <w:pPr>
      <w:spacing w:before="24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D55BC4"/>
    <w:rPr>
      <w:rFonts w:ascii="Verdana" w:hAnsi="Verdana"/>
      <w:b/>
      <w:bCs/>
      <w:sz w:val="20"/>
      <w:szCs w:val="18"/>
    </w:rPr>
  </w:style>
  <w:style w:type="paragraph" w:styleId="Footnote" w:customStyle="1">
    <w:name w:val="Footnote"/>
    <w:basedOn w:val="Normal"/>
    <w:link w:val="FootnoteChar"/>
    <w:qFormat/>
    <w:rsid w:val="00D55BC4"/>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D55BC4"/>
    <w:rPr>
      <w:rFonts w:ascii="Verdana" w:hAnsi="Verdana"/>
      <w:i/>
      <w:sz w:val="14"/>
      <w:szCs w:val="14"/>
    </w:rPr>
  </w:style>
  <w:style w:type="paragraph" w:styleId="Article" w:customStyle="1">
    <w:name w:val="Article"/>
    <w:basedOn w:val="Normal"/>
    <w:link w:val="ArticleChar"/>
    <w:qFormat/>
    <w:rsid w:val="00D55BC4"/>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D55BC4"/>
    <w:rPr>
      <w:rFonts w:ascii="Verdana" w:hAnsi="Verdana"/>
      <w:b/>
      <w:bCs/>
      <w:sz w:val="20"/>
      <w:szCs w:val="18"/>
    </w:rPr>
  </w:style>
  <w:style w:type="paragraph" w:styleId="Blocsignature" w:customStyle="1">
    <w:name w:val="Bloc signature"/>
    <w:basedOn w:val="Normal"/>
    <w:link w:val="BlocsignatureChar"/>
    <w:qFormat/>
    <w:rsid w:val="00D55BC4"/>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D55BC4"/>
    <w:rPr>
      <w:rFonts w:ascii="Verdana" w:hAnsi="Verdana"/>
      <w:sz w:val="18"/>
      <w:szCs w:val="18"/>
    </w:rPr>
  </w:style>
  <w:style w:type="paragraph" w:styleId="Dnommssignatures" w:customStyle="1">
    <w:name w:val="Dénommés signatures"/>
    <w:basedOn w:val="Blocsignature"/>
    <w:link w:val="DnommssignaturesChar"/>
    <w:qFormat/>
    <w:rsid w:val="00D55BC4"/>
    <w:pPr>
      <w:spacing w:before="60"/>
    </w:pPr>
  </w:style>
  <w:style w:type="character" w:styleId="DnommssignaturesChar" w:customStyle="1">
    <w:name w:val="Dénommés signatures Char"/>
    <w:basedOn w:val="BlocsignatureChar"/>
    <w:link w:val="Dnommssignatures"/>
    <w:rsid w:val="00D55BC4"/>
    <w:rPr>
      <w:rFonts w:ascii="Verdana" w:hAnsi="Verdana"/>
      <w:sz w:val="18"/>
      <w:szCs w:val="18"/>
    </w:rPr>
  </w:style>
  <w:style w:type="paragraph" w:styleId="Header">
    <w:uiPriority w:val="99"/>
    <w:name w:val="header"/>
    <w:basedOn w:val="Normal"/>
    <w:unhideWhenUsed/>
    <w:rsid w:val="3F6A7920"/>
    <w:pPr>
      <w:tabs>
        <w:tab w:val="center" w:leader="none" w:pos="4680"/>
        <w:tab w:val="right" w:leader="none" w:pos="9360"/>
      </w:tabs>
      <w:spacing w:after="0" w:line="240" w:lineRule="auto"/>
    </w:pPr>
  </w:style>
  <w:style w:type="paragraph" w:styleId="Footer">
    <w:uiPriority w:val="99"/>
    <w:name w:val="footer"/>
    <w:basedOn w:val="Normal"/>
    <w:unhideWhenUsed/>
    <w:rsid w:val="3F6A792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openxmlformats.org/officeDocument/2006/relationships/header" Target="header.xml" Id="R0bb254dfdff048c7" /><Relationship Type="http://schemas.openxmlformats.org/officeDocument/2006/relationships/header" Target="header2.xml" Id="Re51d927f5b8f4370" /><Relationship Type="http://schemas.openxmlformats.org/officeDocument/2006/relationships/footer" Target="footer.xml" Id="R80d59d4b78d04855" /><Relationship Type="http://schemas.openxmlformats.org/officeDocument/2006/relationships/footer" Target="footer2.xml" Id="R06b9e7a63301484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Props1.xml><?xml version="1.0" encoding="utf-8"?>
<ds:datastoreItem xmlns:ds="http://schemas.openxmlformats.org/officeDocument/2006/customXml" ds:itemID="{FA351B80-DA00-459D-A3D2-C7B52D4DE9B1}"/>
</file>

<file path=customXml/itemProps2.xml><?xml version="1.0" encoding="utf-8"?>
<ds:datastoreItem xmlns:ds="http://schemas.openxmlformats.org/officeDocument/2006/customXml" ds:itemID="{23FB7B4E-6735-4982-BDA1-1169CE762653}">
  <ds:schemaRefs>
    <ds:schemaRef ds:uri="http://schemas.microsoft.com/sharepoint/v3/contenttype/forms"/>
  </ds:schemaRefs>
</ds:datastoreItem>
</file>

<file path=customXml/itemProps3.xml><?xml version="1.0" encoding="utf-8"?>
<ds:datastoreItem xmlns:ds="http://schemas.openxmlformats.org/officeDocument/2006/customXml" ds:itemID="{D65D6B9C-DDEA-495C-AF54-B79DC7B9DB65}">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Weber</dc:creator>
  <cp:keywords/>
  <dc:description/>
  <cp:lastModifiedBy>Renée Weber</cp:lastModifiedBy>
  <cp:revision>7</cp:revision>
  <dcterms:created xsi:type="dcterms:W3CDTF">2022-09-27T14:44:00Z</dcterms:created>
  <dcterms:modified xsi:type="dcterms:W3CDTF">2026-05-11T14:54:28Z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2025-07-18T08:55:53Z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daefd6c2-181a-421a-940a-2bedbbcc406e</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ies>
</file>