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5FEE" w:rsidR="00B45FEE" w:rsidP="00B45FEE" w:rsidRDefault="00B45FEE" w14:paraId="1F84D1A3" w14:textId="77777777">
      <w:pPr>
        <w:pStyle w:val="TITRE1erpage"/>
      </w:pPr>
      <w:r w:rsidRPr="00B45FEE">
        <w:t xml:space="preserve">MT 4 - </w:t>
      </w:r>
      <w:r w:rsidR="002E60B6">
        <w:br/>
      </w:r>
      <w:r w:rsidR="002E60B6">
        <w:t xml:space="preserve">Mise en demeure </w:t>
      </w:r>
      <w:r w:rsidRPr="00B45FEE">
        <w:t>de payer le salaire</w:t>
      </w:r>
      <w:r w:rsidR="006B7C56">
        <w:t xml:space="preserve"> </w:t>
      </w:r>
      <w:r>
        <w:rPr>
          <w:rStyle w:val="FootnoteReference"/>
        </w:rPr>
        <w:footnoteReference w:id="1"/>
      </w:r>
    </w:p>
    <w:p w:rsidRPr="006B7C56" w:rsidR="00006D8B" w:rsidP="006B7C56" w:rsidRDefault="00006D8B" w14:paraId="456B11E3" w14:textId="77777777">
      <w:pPr>
        <w:pStyle w:val="Texte"/>
      </w:pPr>
      <w:r w:rsidRPr="0019060A">
        <w:t>La</w:t>
      </w:r>
      <w:r w:rsidRPr="006B7C56">
        <w:t xml:space="preserve"> rémunération constitue la contrepartie directe du travail effectué par le salarié au profit de son employeur. Elle correspond en principe à une prestation en espèces (salaire, gratifications, primes, etc.). Elle est dans certains cas combinée à une prestation en nature (logement gratuit, nourrit</w:t>
      </w:r>
      <w:r w:rsidRPr="006B7C56" w:rsidR="0019060A">
        <w:t>ure, voiture de service, etc.).</w:t>
      </w:r>
    </w:p>
    <w:p w:rsidRPr="006B7C56" w:rsidR="00006D8B" w:rsidP="006B7C56" w:rsidRDefault="00006D8B" w14:paraId="379A09BB" w14:textId="77777777">
      <w:pPr>
        <w:pStyle w:val="Texte"/>
      </w:pPr>
      <w:r w:rsidRPr="006B7C56">
        <w:t>En règle générale, elle est librement déterminée par les deux parties, même s'il existe certaines références à prendre en considération, telles que l'existence d'un salaire social minimum ou des barèmes de rémunération prévus dans certaines conv</w:t>
      </w:r>
      <w:r w:rsidRPr="006B7C56" w:rsidR="0019060A">
        <w:t>entions collectives de travail.</w:t>
      </w:r>
    </w:p>
    <w:p w:rsidRPr="006B7C56" w:rsidR="00006D8B" w:rsidP="006B7C56" w:rsidRDefault="00006D8B" w14:paraId="2B7423BA" w14:textId="77777777">
      <w:pPr>
        <w:pStyle w:val="Texte"/>
      </w:pPr>
      <w:r w:rsidRPr="006B7C56">
        <w:t xml:space="preserve">Le salaire est à payer chaque mois, et ce au plus tard le dernier jour </w:t>
      </w:r>
      <w:r w:rsidRPr="006B7C56" w:rsidR="0019060A">
        <w:t>du mois de calendrier afférent.</w:t>
      </w:r>
    </w:p>
    <w:p w:rsidRPr="006B7C56" w:rsidR="00006D8B" w:rsidP="006B7C56" w:rsidRDefault="00006D8B" w14:paraId="218B536A" w14:textId="77777777">
      <w:pPr>
        <w:pStyle w:val="Texte"/>
      </w:pPr>
      <w:r w:rsidRPr="006B7C56">
        <w:t>En cas de besoins légitimes et urgents, le salarié peut obtenir le versement anticipatif de la fraction du salaire cor</w:t>
      </w:r>
      <w:r w:rsidRPr="006B7C56" w:rsidR="0019060A">
        <w:t>respondant au travail accompli.</w:t>
      </w:r>
    </w:p>
    <w:p w:rsidRPr="0019060A" w:rsidR="00006D8B" w:rsidP="006B7C56" w:rsidRDefault="00006D8B" w14:paraId="790BCFDD" w14:textId="77777777">
      <w:pPr>
        <w:pStyle w:val="Texte"/>
      </w:pPr>
      <w:r w:rsidRPr="006B7C56">
        <w:t xml:space="preserve">Les accessoires de salaire sont </w:t>
      </w:r>
      <w:r w:rsidRPr="0019060A">
        <w:t>à régler au plus tard dans les deux mois qui suivent soit l'année de service, soit la clôture de l'exercice commercial, soit l'établisseme</w:t>
      </w:r>
      <w:r w:rsidR="0019060A">
        <w:t>nt du résultat de cet exercice.</w:t>
      </w:r>
    </w:p>
    <w:p w:rsidRPr="006B7C56" w:rsidR="00006D8B" w:rsidP="006B7C56" w:rsidRDefault="00006D8B" w14:paraId="553240A1" w14:textId="77777777">
      <w:pPr>
        <w:pStyle w:val="ArticleetTitres2"/>
      </w:pPr>
      <w:r w:rsidRPr="006B7C56">
        <w:t xml:space="preserve">Comment réagir face à un non-paiement du salaire ? </w:t>
      </w:r>
    </w:p>
    <w:p w:rsidRPr="0019060A" w:rsidR="00006D8B" w:rsidP="0019060A" w:rsidRDefault="00006D8B" w14:paraId="03E63756" w14:textId="77777777">
      <w:pPr>
        <w:pStyle w:val="Texte"/>
      </w:pPr>
      <w:r w:rsidRPr="0019060A">
        <w:t xml:space="preserve">Les contestations salariales se font généralement selon la procédure suivante : </w:t>
      </w:r>
    </w:p>
    <w:p w:rsidRPr="0019060A" w:rsidR="00006D8B" w:rsidP="0019060A" w:rsidRDefault="00006D8B" w14:paraId="31E57F5D" w14:textId="77777777">
      <w:pPr>
        <w:pStyle w:val="Texte"/>
        <w:numPr>
          <w:ilvl w:val="0"/>
          <w:numId w:val="8"/>
        </w:numPr>
      </w:pPr>
      <w:r w:rsidRPr="0019060A">
        <w:t xml:space="preserve">envoi d'une lettre recommandée à l'employeur pour le mettre en demeure de procéder au paiement du montant dû dans un délai imparti de 8 ou 15 jours. Une copie de cette mise en demeure peut être envoyée à l'Inspection </w:t>
      </w:r>
      <w:r w:rsidR="0019060A">
        <w:t>du travail et des mines (ITM) ;</w:t>
      </w:r>
    </w:p>
    <w:p w:rsidRPr="0019060A" w:rsidR="00006D8B" w:rsidP="0019060A" w:rsidRDefault="00006D8B" w14:paraId="4C53D133" w14:textId="77777777">
      <w:pPr>
        <w:pStyle w:val="Texte"/>
        <w:numPr>
          <w:ilvl w:val="0"/>
          <w:numId w:val="8"/>
        </w:numPr>
      </w:pPr>
      <w:r w:rsidRPr="0019060A">
        <w:t>en cas de persistance du désaccord, c'est-à-dire lorsque la mise en demeure reste sans réponse, le litige sera porté devant les juridictions du travail au moyen d'une requête en paiement des arriérés de salaire (recouvr</w:t>
      </w:r>
      <w:r w:rsidR="0019060A">
        <w:t>ement de créances salariales) ;</w:t>
      </w:r>
    </w:p>
    <w:p w:rsidRPr="005B316B" w:rsidR="00006D8B" w:rsidP="006B7C56" w:rsidRDefault="00006D8B" w14:paraId="468D7721" w14:textId="77777777">
      <w:pPr>
        <w:pStyle w:val="Texte"/>
        <w:ind w:left="708"/>
      </w:pPr>
      <w:r w:rsidRPr="002E60B6">
        <w:rPr>
          <w:b/>
          <w:u w:val="single"/>
        </w:rPr>
        <w:t>Attention</w:t>
      </w:r>
      <w:r w:rsidRPr="0019060A">
        <w:t xml:space="preserve"> : Les salaires se prescrivent par 3 ans, ce qui signifie que toutes les rémunérations qui remontent à plus de 3 ans à partir du dépôt de la demande en justice, ne peuvent plus être réclamées. Elles sont donc perdues pour le salarié. Cette prescription de 3 ans joue non seulement pour les salaires à proprement parler, mais aussi pour les rémunérations d</w:t>
      </w:r>
      <w:r w:rsidR="0019060A">
        <w:t xml:space="preserve">e toute </w:t>
      </w:r>
      <w:r w:rsidRPr="005B316B" w:rsidR="0019060A">
        <w:t>nature dues au salarié.</w:t>
      </w:r>
    </w:p>
    <w:p w:rsidRPr="005B316B" w:rsidR="00006D8B" w:rsidP="0019060A" w:rsidRDefault="00006D8B" w14:paraId="3C201284" w14:textId="1926F829">
      <w:pPr>
        <w:pStyle w:val="Texte"/>
        <w:numPr>
          <w:ilvl w:val="0"/>
          <w:numId w:val="9"/>
        </w:numPr>
      </w:pPr>
      <w:r w:rsidRPr="005B316B">
        <w:t>démission avec effet immédiat : Il est de jurisprudence que le non-paiement systématique, persistant et répété par l’employeur des salaires constitue une faute grave dans son chef rendant la démission du salarié avec effet immédiat justifiée, alors que l’obligation principale de l’employeur demeure celle de payer les salaires en contrepartie du travail presté par son salarié (</w:t>
      </w:r>
      <w:hyperlink w:history="1" r:id="rId11">
        <w:r w:rsidRPr="00E67902">
          <w:rPr>
            <w:rStyle w:val="Hyperlink"/>
          </w:rPr>
          <w:t xml:space="preserve">Cour d'appel, 4 juillet 2013, n° 39309 du rôle, </w:t>
        </w:r>
        <w:proofErr w:type="spellStart"/>
        <w:r w:rsidRPr="00E67902">
          <w:rPr>
            <w:rStyle w:val="Hyperlink"/>
          </w:rPr>
          <w:t>InfosJuridiques</w:t>
        </w:r>
        <w:proofErr w:type="spellEnd"/>
        <w:r w:rsidRPr="00E67902">
          <w:rPr>
            <w:rStyle w:val="Hyperlink"/>
          </w:rPr>
          <w:t>, CSL, n°</w:t>
        </w:r>
        <w:r w:rsidRPr="00E67902" w:rsidR="0019060A">
          <w:rPr>
            <w:rStyle w:val="Hyperlink"/>
          </w:rPr>
          <w:t xml:space="preserve"> 8/2013, page 13</w:t>
        </w:r>
      </w:hyperlink>
      <w:r w:rsidRPr="005B316B" w:rsidR="0019060A">
        <w:t>) (</w:t>
      </w:r>
      <w:hyperlink w:history="1" r:id="rId12">
        <w:r w:rsidRPr="00E67902" w:rsidR="0019060A">
          <w:rPr>
            <w:rStyle w:val="Hyperlink"/>
          </w:rPr>
          <w:t>voir MT 10</w:t>
        </w:r>
      </w:hyperlink>
      <w:r w:rsidRPr="005B316B" w:rsidR="0019060A">
        <w:t>).</w:t>
      </w:r>
    </w:p>
    <w:p w:rsidRPr="0019060A" w:rsidR="00006D8B" w:rsidP="0019060A" w:rsidRDefault="00006D8B" w14:paraId="35733083" w14:textId="77777777">
      <w:pPr>
        <w:pStyle w:val="Texte"/>
      </w:pPr>
      <w:r w:rsidRPr="0019060A">
        <w:t>Le salarié peut alors saisir le Tribunal du travail pour voir constater la faute grave de l’employeur et ainsi obtenir des dommages et intérêts. Le salarié a également droit à une indemnité compensatoire de préavis et une indemnité de départ s’il a plus de 5 ans d’ancienneté. Le salarié peut également demander à toucher le chômage à titre provisoire.</w:t>
      </w:r>
    </w:p>
    <w:p w:rsidR="002E60B6" w:rsidRDefault="002E60B6" w14:paraId="1F18F446" w14:textId="77777777">
      <w:pPr>
        <w:rPr>
          <w:rFonts w:ascii="Verdana" w:hAnsi="Verdana"/>
          <w:sz w:val="18"/>
          <w:szCs w:val="18"/>
        </w:rPr>
      </w:pPr>
      <w:r>
        <w:br w:type="page"/>
      </w:r>
    </w:p>
    <w:p w:rsidRPr="007C142E" w:rsidR="007C142E" w:rsidP="007C142E" w:rsidRDefault="007C142E" w14:paraId="47BC6B57" w14:textId="77777777">
      <w:pPr>
        <w:pStyle w:val="Texte"/>
      </w:pPr>
      <w:r w:rsidRPr="007C142E">
        <w:t>(Nom et adresse du salarié)</w:t>
      </w:r>
    </w:p>
    <w:p w:rsidR="007C142E" w:rsidP="00B45FEE" w:rsidRDefault="007C142E" w14:paraId="226EBCAD" w14:textId="77777777">
      <w:pPr>
        <w:pStyle w:val="Texte"/>
        <w:spacing w:before="600"/>
        <w:jc w:val="right"/>
      </w:pPr>
      <w:r w:rsidRPr="008B7B8F">
        <w:t>(Nom et adresse de l’employeur)</w:t>
      </w:r>
    </w:p>
    <w:p w:rsidRPr="008B7B8F" w:rsidR="007C142E" w:rsidP="00B45FEE" w:rsidRDefault="007C142E" w14:paraId="0D490B0C" w14:textId="77777777">
      <w:pPr>
        <w:pStyle w:val="Texte"/>
        <w:spacing w:before="600"/>
        <w:jc w:val="right"/>
      </w:pPr>
      <w:r w:rsidRPr="008B7B8F">
        <w:t>(lieu et date)</w:t>
      </w:r>
    </w:p>
    <w:p w:rsidR="00BC3C74" w:rsidP="00BC3C74" w:rsidRDefault="00006D8B" w14:paraId="463988CD" w14:textId="77777777">
      <w:pPr>
        <w:pStyle w:val="Article"/>
        <w:spacing w:before="480"/>
      </w:pPr>
      <w:r w:rsidRPr="0019060A">
        <w:t>PAR LETTRE RECOMMANDÉE</w:t>
      </w:r>
    </w:p>
    <w:p w:rsidR="00CB4951" w:rsidP="00CE5E66" w:rsidRDefault="00CB4951" w14:paraId="40640F1F" w14:textId="77777777">
      <w:pPr>
        <w:pStyle w:val="Texte"/>
        <w:spacing w:before="240"/>
      </w:pPr>
    </w:p>
    <w:p w:rsidRPr="00006D8B" w:rsidR="00006D8B" w:rsidP="00CE5E66" w:rsidRDefault="00006D8B" w14:paraId="05DC245C" w14:textId="3B517E38">
      <w:pPr>
        <w:pStyle w:val="Texte"/>
        <w:spacing w:before="240"/>
      </w:pPr>
      <w:r w:rsidRPr="00006D8B">
        <w:t xml:space="preserve">Concerne : non-paiement de salaire(s) </w:t>
      </w:r>
    </w:p>
    <w:p w:rsidR="00BC3C74" w:rsidP="00BC3C74" w:rsidRDefault="00BC3C74" w14:paraId="696B90BF" w14:textId="77777777">
      <w:pPr>
        <w:pStyle w:val="Texte"/>
        <w:rPr>
          <w:i/>
        </w:rPr>
      </w:pPr>
    </w:p>
    <w:p w:rsidR="00BC3C74" w:rsidP="00BC3C74" w:rsidRDefault="00006D8B" w14:paraId="5E9CD97C" w14:textId="77777777">
      <w:pPr>
        <w:pStyle w:val="Texte"/>
      </w:pPr>
      <w:r w:rsidRPr="00006D8B">
        <w:rPr>
          <w:i/>
        </w:rPr>
        <w:t>Madame/Monsieur</w:t>
      </w:r>
      <w:r w:rsidR="006B7C56">
        <w:rPr>
          <w:i/>
        </w:rPr>
        <w:t xml:space="preserve"> </w:t>
      </w:r>
      <w:r w:rsidRPr="00657416" w:rsidR="003C715B">
        <w:rPr>
          <w:rStyle w:val="FootnoteReference"/>
        </w:rPr>
        <w:footnoteReference w:id="2"/>
      </w:r>
      <w:r w:rsidRPr="00006D8B">
        <w:t>,</w:t>
      </w:r>
    </w:p>
    <w:p w:rsidR="00BC3C74" w:rsidP="00BC3C74" w:rsidRDefault="00BC3C74" w14:paraId="42504BAE" w14:textId="77777777">
      <w:pPr>
        <w:pStyle w:val="Texte"/>
      </w:pPr>
    </w:p>
    <w:p w:rsidRPr="00006D8B" w:rsidR="00006D8B" w:rsidP="00BC3C74" w:rsidRDefault="00006D8B" w14:paraId="1D741FB0" w14:textId="77777777">
      <w:pPr>
        <w:pStyle w:val="Texte"/>
      </w:pPr>
      <w:r w:rsidRPr="00006D8B">
        <w:t xml:space="preserve">Je reste à ce jour dans l’attente du paiement de mon salaire </w:t>
      </w:r>
      <w:r w:rsidRPr="00006D8B">
        <w:rPr>
          <w:i/>
        </w:rPr>
        <w:t>du/des</w:t>
      </w:r>
      <w:r w:rsidRPr="00006D8B">
        <w:t xml:space="preserve"> </w:t>
      </w:r>
      <w:r w:rsidRPr="00006D8B">
        <w:rPr>
          <w:vertAlign w:val="superscript"/>
        </w:rPr>
        <w:t>2</w:t>
      </w:r>
      <w:r w:rsidRPr="00006D8B">
        <w:t xml:space="preserve"> mois de _____________</w:t>
      </w:r>
      <w:r w:rsidR="00B45FEE">
        <w:t>_</w:t>
      </w:r>
      <w:r w:rsidR="0019060A">
        <w:t>_______</w:t>
      </w:r>
      <w:r w:rsidR="00B45FEE">
        <w:t>.</w:t>
      </w:r>
    </w:p>
    <w:p w:rsidRPr="00BC3C74" w:rsidR="00006D8B" w:rsidP="00BC3C74" w:rsidRDefault="00006D8B" w14:paraId="0AF075BD" w14:textId="77777777">
      <w:pPr>
        <w:pStyle w:val="Texte"/>
        <w:rPr>
          <w:b/>
        </w:rPr>
      </w:pPr>
      <w:r w:rsidRPr="00BC3C74">
        <w:rPr>
          <w:b/>
        </w:rPr>
        <w:t>Choisir l’une des 2 options suivantes :</w:t>
      </w:r>
    </w:p>
    <w:p w:rsidRPr="0019060A" w:rsidR="00006D8B" w:rsidP="00BC3C74" w:rsidRDefault="00006D8B" w14:paraId="45E17C1F" w14:textId="77777777">
      <w:pPr>
        <w:pStyle w:val="Texte"/>
        <w:rPr>
          <w:i/>
        </w:rPr>
      </w:pPr>
      <w:r w:rsidRPr="0019060A">
        <w:rPr>
          <w:i/>
        </w:rPr>
        <w:t>Or en vertu de l’article L.221-1 du Code du travail, le salaire doit être payé chaque mois, et ce au plus tard le dernier jour du mois de calendrier afférant</w:t>
      </w:r>
      <w:r w:rsidR="006B7C56">
        <w:rPr>
          <w:i/>
        </w:rPr>
        <w:t xml:space="preserve"> </w:t>
      </w:r>
      <w:r w:rsidRPr="006B7C56" w:rsidR="003C715B">
        <w:rPr>
          <w:rStyle w:val="FootnoteReference"/>
        </w:rPr>
        <w:footnoteReference w:id="3"/>
      </w:r>
      <w:r w:rsidRPr="0019060A">
        <w:rPr>
          <w:i/>
        </w:rPr>
        <w:t>.</w:t>
      </w:r>
    </w:p>
    <w:p w:rsidRPr="00BC3C74" w:rsidR="00006D8B" w:rsidP="00BC3C74" w:rsidRDefault="00006D8B" w14:paraId="76638E65" w14:textId="77777777">
      <w:pPr>
        <w:pStyle w:val="Texte"/>
        <w:rPr>
          <w:b/>
          <w:i/>
        </w:rPr>
      </w:pPr>
      <w:r w:rsidRPr="00BC3C74">
        <w:rPr>
          <w:b/>
          <w:i/>
        </w:rPr>
        <w:t>ou</w:t>
      </w:r>
    </w:p>
    <w:p w:rsidRPr="0019060A" w:rsidR="00006D8B" w:rsidP="00BC3C74" w:rsidRDefault="00006D8B" w14:paraId="645AB06D" w14:textId="77777777">
      <w:pPr>
        <w:pStyle w:val="Texte"/>
        <w:rPr>
          <w:i/>
        </w:rPr>
      </w:pPr>
      <w:r w:rsidRPr="0019060A">
        <w:rPr>
          <w:i/>
        </w:rPr>
        <w:t>Or en vertu de l’article L.125-7 du Code du travail, lors de la résiliation du contrat de travail, la fiche de salaire doit être remise et le salaire encore dû doit être versé a</w:t>
      </w:r>
      <w:r w:rsidRPr="0019060A" w:rsidR="003C715B">
        <w:rPr>
          <w:i/>
        </w:rPr>
        <w:t>u plus tard dans les cinq jours</w:t>
      </w:r>
      <w:r w:rsidR="006B7C56">
        <w:rPr>
          <w:i/>
        </w:rPr>
        <w:t xml:space="preserve"> </w:t>
      </w:r>
      <w:r w:rsidRPr="006B7C56" w:rsidR="003C715B">
        <w:rPr>
          <w:rStyle w:val="FootnoteReference"/>
        </w:rPr>
        <w:footnoteReference w:id="4"/>
      </w:r>
      <w:r w:rsidRPr="0019060A">
        <w:rPr>
          <w:i/>
        </w:rPr>
        <w:t xml:space="preserve"> suivant la fin du contrat.</w:t>
      </w:r>
    </w:p>
    <w:p w:rsidRPr="00F94E10" w:rsidR="00006D8B" w:rsidP="00BC3C74" w:rsidRDefault="00006D8B" w14:paraId="062F29A1" w14:textId="77777777">
      <w:pPr>
        <w:pStyle w:val="Texte"/>
        <w:rPr>
          <w:rStyle w:val="LignesencoderChar"/>
        </w:rPr>
      </w:pPr>
      <w:r w:rsidRPr="00F94E10">
        <w:t xml:space="preserve">Je vous somme par conséquent de payer le montant de </w:t>
      </w:r>
      <w:r w:rsidRPr="00F94E10">
        <w:rPr>
          <w:rStyle w:val="LignesencoderChar"/>
        </w:rPr>
        <w:t>___________________________ euros endéans les 8 jours, par virement sur mon compte auprès de la banque _________</w:t>
      </w:r>
      <w:r w:rsidRPr="00F94E10" w:rsidR="00B45FEE">
        <w:rPr>
          <w:rStyle w:val="LignesencoderChar"/>
        </w:rPr>
        <w:t>______</w:t>
      </w:r>
      <w:r w:rsidRPr="00F94E10">
        <w:rPr>
          <w:rStyle w:val="LignesencoderChar"/>
        </w:rPr>
        <w:t>________, n° IBAN LU ________</w:t>
      </w:r>
      <w:r w:rsidRPr="00F94E10" w:rsidR="0019060A">
        <w:rPr>
          <w:rStyle w:val="LignesencoderChar"/>
        </w:rPr>
        <w:t>____________</w:t>
      </w:r>
      <w:r w:rsidRPr="00F94E10" w:rsidR="00B45FEE">
        <w:rPr>
          <w:rStyle w:val="LignesencoderChar"/>
        </w:rPr>
        <w:t>_______________.</w:t>
      </w:r>
    </w:p>
    <w:p w:rsidRPr="00006D8B" w:rsidR="00006D8B" w:rsidP="00BC3C74" w:rsidRDefault="00006D8B" w14:paraId="5A5CCBC5" w14:textId="77777777">
      <w:pPr>
        <w:pStyle w:val="Texte"/>
      </w:pPr>
      <w:r w:rsidRPr="00006D8B">
        <w:t xml:space="preserve">À défaut, je </w:t>
      </w:r>
      <w:r w:rsidRPr="00B45FEE">
        <w:t>saisirai</w:t>
      </w:r>
      <w:r w:rsidRPr="00006D8B">
        <w:t xml:space="preserve"> le Tribunal du travail sans autre avertissement.</w:t>
      </w:r>
    </w:p>
    <w:p w:rsidRPr="00006D8B" w:rsidR="00006D8B" w:rsidP="00BC3C74" w:rsidRDefault="00006D8B" w14:paraId="35022CF1" w14:textId="77777777">
      <w:pPr>
        <w:pStyle w:val="Texte"/>
      </w:pPr>
      <w:r w:rsidRPr="00006D8B">
        <w:t>La présente qui intervient sous réserve de tous droits vaut mise en demeure et fait donc courir les intérêts légaux à partir de sa date d’envoi.</w:t>
      </w:r>
    </w:p>
    <w:p w:rsidRPr="0019060A" w:rsidR="00006D8B" w:rsidP="00CE5E66" w:rsidRDefault="00006D8B" w14:paraId="2F82F45D" w14:textId="77777777">
      <w:pPr>
        <w:pStyle w:val="Texte"/>
        <w:spacing w:after="360"/>
        <w:rPr>
          <w:i/>
        </w:rPr>
      </w:pPr>
      <w:r w:rsidRPr="0019060A">
        <w:rPr>
          <w:i/>
        </w:rPr>
        <w:t>Copie de la présente est adressée à l'ITM pour information</w:t>
      </w:r>
      <w:r w:rsidRPr="0019060A" w:rsidR="003C715B">
        <w:rPr>
          <w:i/>
        </w:rPr>
        <w:t>.</w:t>
      </w:r>
      <w:r w:rsidRPr="006B7C56" w:rsidR="003C715B">
        <w:rPr>
          <w:rStyle w:val="FootnoteReference"/>
        </w:rPr>
        <w:footnoteReference w:id="5"/>
      </w:r>
    </w:p>
    <w:p w:rsidRPr="00006D8B" w:rsidR="00006D8B" w:rsidP="00CE5E66" w:rsidRDefault="00006D8B" w14:paraId="7685DAF7" w14:textId="77777777">
      <w:pPr>
        <w:pStyle w:val="Texte"/>
        <w:spacing w:before="240"/>
      </w:pPr>
      <w:r w:rsidRPr="00006D8B">
        <w:t xml:space="preserve">Je vous prie de recevoir, </w:t>
      </w:r>
      <w:r w:rsidRPr="00006D8B">
        <w:rPr>
          <w:i/>
        </w:rPr>
        <w:t>Madame/Monsieur</w:t>
      </w:r>
      <w:r w:rsidR="006B7C56">
        <w:rPr>
          <w:i/>
        </w:rPr>
        <w:t xml:space="preserve"> </w:t>
      </w:r>
      <w:r w:rsidRPr="00006D8B">
        <w:rPr>
          <w:vertAlign w:val="superscript"/>
        </w:rPr>
        <w:t>2</w:t>
      </w:r>
      <w:r w:rsidRPr="00006D8B">
        <w:t>, l’expression de mes sentiments distingués.</w:t>
      </w:r>
    </w:p>
    <w:p w:rsidR="00006D8B" w:rsidP="00B45FEE" w:rsidRDefault="005A6F31" w14:paraId="082E2F31" w14:textId="77777777">
      <w:pPr>
        <w:pStyle w:val="Blocsignature"/>
        <w:spacing w:before="840"/>
        <w:rPr>
          <w:lang w:val="fr-CH"/>
        </w:rPr>
      </w:pPr>
      <w:r>
        <w:rPr>
          <w:lang w:val="fr-CH"/>
        </w:rPr>
        <w:tab/>
      </w:r>
      <w:r w:rsidR="0019060A">
        <w:rPr>
          <w:lang w:val="fr-CH"/>
        </w:rPr>
        <w:t>________________</w:t>
      </w:r>
    </w:p>
    <w:p w:rsidRPr="0019060A" w:rsidR="0019060A" w:rsidP="005A6F31" w:rsidRDefault="005A6F31" w14:paraId="6ED52F35" w14:textId="77777777">
      <w:pPr>
        <w:pStyle w:val="Dnommssignatures"/>
        <w:tabs>
          <w:tab w:val="clear" w:pos="6804"/>
          <w:tab w:val="left" w:pos="7230"/>
        </w:tabs>
        <w:spacing w:after="0"/>
      </w:pPr>
      <w:r>
        <w:tab/>
      </w:r>
      <w:r w:rsidR="0061063E">
        <w:t>(s</w:t>
      </w:r>
      <w:r w:rsidRPr="0019060A" w:rsidR="0019060A">
        <w:t>ignature</w:t>
      </w:r>
      <w:r w:rsidR="0061063E">
        <w:t>)</w:t>
      </w:r>
    </w:p>
    <w:sectPr w:rsidRPr="0019060A" w:rsidR="0019060A" w:rsidSect="0062237E">
      <w:headerReference w:type="even" r:id="rId13"/>
      <w:headerReference w:type="default" r:id="rId14"/>
      <w:footerReference w:type="even" r:id="rId15"/>
      <w:footerReference w:type="default" r:id="rId16"/>
      <w:headerReference w:type="first" r:id="rId17"/>
      <w:footerReference w:type="first" r:id="rId18"/>
      <w:pgSz w:w="11906" w:h="16838" w:orient="portrait"/>
      <w:pgMar w:top="1134" w:right="1134" w:bottom="993" w:left="1418" w:header="708" w:footer="6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0AD" w:rsidP="003C715B" w:rsidRDefault="008E20AD" w14:paraId="7C358C37" w14:textId="77777777">
      <w:pPr>
        <w:spacing w:after="0" w:line="240" w:lineRule="auto"/>
      </w:pPr>
      <w:r>
        <w:separator/>
      </w:r>
    </w:p>
  </w:endnote>
  <w:endnote w:type="continuationSeparator" w:id="0">
    <w:p w:rsidR="008E20AD" w:rsidP="003C715B" w:rsidRDefault="008E20AD" w14:paraId="191069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A2" w:rsidRDefault="00061BA2" w14:paraId="1D3EC3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06" w:rsidP="00B02106" w:rsidRDefault="00B02106" w14:paraId="396C98E9" w14:textId="77777777">
    <w:pPr>
      <w:pStyle w:val="Footnote"/>
      <w:rPr>
        <w:u w:val="single"/>
      </w:rPr>
    </w:pPr>
  </w:p>
  <w:p w:rsidR="00B02106" w:rsidP="00B02106" w:rsidRDefault="00B02106" w14:paraId="3C383C4A" w14:textId="77777777">
    <w:pPr>
      <w:pStyle w:val="Footnote"/>
      <w:rPr>
        <w:u w:val="single"/>
      </w:rPr>
    </w:pPr>
  </w:p>
  <w:p w:rsidRPr="00CB4951" w:rsidR="0019060A" w:rsidP="00B02106" w:rsidRDefault="00CB4951" w14:paraId="5139050C" w14:textId="1632F6F1">
    <w:pPr>
      <w:pStyle w:val="Footnote"/>
    </w:pPr>
    <w:r w:rsidRPr="00387CFC">
      <w:rPr>
        <w:u w:val="single"/>
      </w:rPr>
      <w:t>Note</w:t>
    </w:r>
    <w:r w:rsidRPr="004B40E2">
      <w:t> </w:t>
    </w:r>
    <w:r w:rsidRPr="00387CFC">
      <w:t xml:space="preserve">: </w:t>
    </w:r>
    <w:r w:rsidRPr="004B40E2">
      <w:t>Dans le présent document, les termes employés au masculin le sont à titre générique et incluent indistinctement toutes les personnes, sans distinction de sexe ou de genre.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A2" w:rsidRDefault="00061BA2" w14:paraId="2CED63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0AD" w:rsidP="003C715B" w:rsidRDefault="008E20AD" w14:paraId="4DFB3677" w14:textId="77777777">
      <w:pPr>
        <w:spacing w:after="0" w:line="240" w:lineRule="auto"/>
      </w:pPr>
      <w:r>
        <w:separator/>
      </w:r>
    </w:p>
  </w:footnote>
  <w:footnote w:type="continuationSeparator" w:id="0">
    <w:p w:rsidR="008E20AD" w:rsidP="003C715B" w:rsidRDefault="008E20AD" w14:paraId="01CB54DE" w14:textId="77777777">
      <w:pPr>
        <w:spacing w:after="0" w:line="240" w:lineRule="auto"/>
      </w:pPr>
      <w:r>
        <w:continuationSeparator/>
      </w:r>
    </w:p>
  </w:footnote>
  <w:footnote w:id="1">
    <w:p w:rsidRPr="002E60B6" w:rsidR="00B45FEE" w:rsidP="002E60B6" w:rsidRDefault="00B45FEE" w14:paraId="5E15555F" w14:textId="77777777">
      <w:pPr>
        <w:pStyle w:val="Footnote"/>
      </w:pPr>
      <w:r w:rsidRPr="002E60B6">
        <w:rPr>
          <w:rStyle w:val="FootnoteReference"/>
          <w:vertAlign w:val="baseline"/>
        </w:rPr>
        <w:footnoteRef/>
      </w:r>
      <w:r w:rsidRPr="002E60B6">
        <w:t xml:space="preserve"> Ou tout autre montant que l’employeur doit verser au salarié : indemnité de congés non pris, indemnité de départ, indemnité de préavis, etc.</w:t>
      </w:r>
    </w:p>
  </w:footnote>
  <w:footnote w:id="2">
    <w:p w:rsidRPr="008147C0" w:rsidR="003C715B" w:rsidP="008147C0" w:rsidRDefault="003C715B" w14:paraId="73790596" w14:textId="77777777">
      <w:pPr>
        <w:pStyle w:val="Footnote"/>
      </w:pPr>
      <w:r w:rsidRPr="008147C0">
        <w:rPr>
          <w:rStyle w:val="FootnoteReference"/>
          <w:vertAlign w:val="baseline"/>
        </w:rPr>
        <w:footnoteRef/>
      </w:r>
      <w:r w:rsidRPr="008147C0">
        <w:t xml:space="preserve"> La mention inutile est à supprimer. </w:t>
      </w:r>
    </w:p>
  </w:footnote>
  <w:footnote w:id="3">
    <w:p w:rsidRPr="008147C0" w:rsidR="003C715B" w:rsidP="008147C0" w:rsidRDefault="003C715B" w14:paraId="04D830CD" w14:textId="77777777">
      <w:pPr>
        <w:pStyle w:val="Footnote"/>
      </w:pPr>
      <w:r w:rsidRPr="008147C0">
        <w:rPr>
          <w:rStyle w:val="FootnoteReference"/>
          <w:vertAlign w:val="baseline"/>
        </w:rPr>
        <w:footnoteRef/>
      </w:r>
      <w:r w:rsidRPr="008147C0">
        <w:t xml:space="preserve"> En cas de non-paiement des salaires en cours d’exécution du contrat de travail.</w:t>
      </w:r>
    </w:p>
  </w:footnote>
  <w:footnote w:id="4">
    <w:p w:rsidRPr="008147C0" w:rsidR="003C715B" w:rsidP="008147C0" w:rsidRDefault="003C715B" w14:paraId="74D4CBC3" w14:textId="77777777">
      <w:pPr>
        <w:pStyle w:val="Footnote"/>
      </w:pPr>
      <w:r w:rsidRPr="008147C0">
        <w:rPr>
          <w:rStyle w:val="FootnoteReference"/>
          <w:vertAlign w:val="baseline"/>
        </w:rPr>
        <w:footnoteRef/>
      </w:r>
      <w:r w:rsidRPr="008147C0">
        <w:t xml:space="preserve"> En </w:t>
      </w:r>
      <w:r w:rsidRPr="008147C0">
        <w:rPr>
          <w:rStyle w:val="FootnoteReference"/>
          <w:vertAlign w:val="baseline"/>
        </w:rPr>
        <w:t>cas</w:t>
      </w:r>
      <w:r w:rsidRPr="008147C0">
        <w:t xml:space="preserve"> de non-paiement des salaires suite à la résiliation du contrat de travail. </w:t>
      </w:r>
    </w:p>
  </w:footnote>
  <w:footnote w:id="5">
    <w:p w:rsidRPr="00CB4951" w:rsidR="00EF6552" w:rsidP="00CB4951" w:rsidRDefault="003C715B" w14:paraId="3B95159E" w14:textId="73771AF1">
      <w:pPr>
        <w:pStyle w:val="Footnote"/>
      </w:pPr>
      <w:r w:rsidRPr="008147C0">
        <w:rPr>
          <w:rStyle w:val="FootnoteReference"/>
          <w:vertAlign w:val="baseline"/>
        </w:rPr>
        <w:footnoteRef/>
      </w:r>
      <w:r w:rsidRPr="008147C0">
        <w:t xml:space="preserve">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A2" w:rsidRDefault="00061BA2" w14:paraId="061FC9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31830ABC" w:rsidTr="31830ABC" w14:paraId="494E61BC" w14:textId="77777777">
      <w:trPr>
        <w:trHeight w:val="300"/>
      </w:trPr>
      <w:tc>
        <w:tcPr>
          <w:tcW w:w="3115" w:type="dxa"/>
        </w:tcPr>
        <w:p w:rsidR="31830ABC" w:rsidP="31830ABC" w:rsidRDefault="31830ABC" w14:paraId="10DF0A88" w14:textId="47B05FC0">
          <w:pPr>
            <w:pStyle w:val="Header"/>
            <w:ind w:left="-115"/>
          </w:pPr>
        </w:p>
      </w:tc>
      <w:tc>
        <w:tcPr>
          <w:tcW w:w="3115" w:type="dxa"/>
        </w:tcPr>
        <w:p w:rsidR="31830ABC" w:rsidP="31830ABC" w:rsidRDefault="31830ABC" w14:paraId="7C9317EC" w14:textId="697979EA">
          <w:pPr>
            <w:pStyle w:val="Header"/>
            <w:jc w:val="center"/>
          </w:pPr>
        </w:p>
      </w:tc>
      <w:tc>
        <w:tcPr>
          <w:tcW w:w="3115" w:type="dxa"/>
        </w:tcPr>
        <w:p w:rsidR="31830ABC" w:rsidP="31830ABC" w:rsidRDefault="31830ABC" w14:paraId="222743AC" w14:textId="545333D0">
          <w:pPr>
            <w:pStyle w:val="Header"/>
            <w:ind w:right="-115"/>
            <w:jc w:val="right"/>
          </w:pPr>
        </w:p>
      </w:tc>
    </w:tr>
  </w:tbl>
  <w:p w:rsidR="31830ABC" w:rsidP="31830ABC" w:rsidRDefault="31830ABC" w14:paraId="69BA76A7" w14:textId="52862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41082A4" w:rsidP="341082A4" w:rsidRDefault="341082A4" w14:paraId="532111FD" w14:textId="38249B57">
    <w:pPr>
      <w:pStyle w:val="Footnote"/>
      <w:spacing w:after="0" w:line="240" w:lineRule="auto"/>
      <w:jc w:val="both"/>
      <w:rPr>
        <w:noProof w:val="0"/>
        <w:lang w:val="fr-LU"/>
      </w:rPr>
    </w:pPr>
    <w:r w:rsidRPr="341082A4" w:rsidR="341082A4">
      <w:rPr>
        <w:rFonts w:ascii="Verdana" w:hAnsi="Verdana" w:eastAsia="Verdana" w:cs="Verdana"/>
        <w:b w:val="0"/>
        <w:bCs w:val="0"/>
        <w:i w:val="1"/>
        <w:iCs w:val="1"/>
        <w:caps w:val="0"/>
        <w:smallCaps w:val="0"/>
        <w:noProof w:val="0"/>
        <w:color w:val="000000" w:themeColor="text1" w:themeTint="FF" w:themeShade="FF"/>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482625319">
    <w:abstractNumId w:val="3"/>
  </w:num>
  <w:num w:numId="2" w16cid:durableId="881946054">
    <w:abstractNumId w:val="2"/>
  </w:num>
  <w:num w:numId="3" w16cid:durableId="224680748">
    <w:abstractNumId w:val="21"/>
  </w:num>
  <w:num w:numId="4" w16cid:durableId="278494474">
    <w:abstractNumId w:val="8"/>
  </w:num>
  <w:num w:numId="5" w16cid:durableId="429742016">
    <w:abstractNumId w:val="12"/>
  </w:num>
  <w:num w:numId="6" w16cid:durableId="775296066">
    <w:abstractNumId w:val="5"/>
  </w:num>
  <w:num w:numId="7" w16cid:durableId="737751746">
    <w:abstractNumId w:val="7"/>
  </w:num>
  <w:num w:numId="8" w16cid:durableId="1323972945">
    <w:abstractNumId w:val="26"/>
  </w:num>
  <w:num w:numId="9" w16cid:durableId="764960644">
    <w:abstractNumId w:val="19"/>
  </w:num>
  <w:num w:numId="10" w16cid:durableId="1002077565">
    <w:abstractNumId w:val="20"/>
  </w:num>
  <w:num w:numId="11" w16cid:durableId="517046176">
    <w:abstractNumId w:val="25"/>
  </w:num>
  <w:num w:numId="12" w16cid:durableId="270011310">
    <w:abstractNumId w:val="10"/>
  </w:num>
  <w:num w:numId="13" w16cid:durableId="960305874">
    <w:abstractNumId w:val="17"/>
  </w:num>
  <w:num w:numId="14" w16cid:durableId="14578429">
    <w:abstractNumId w:val="15"/>
  </w:num>
  <w:num w:numId="15" w16cid:durableId="1533110685">
    <w:abstractNumId w:val="18"/>
  </w:num>
  <w:num w:numId="16" w16cid:durableId="1132407966">
    <w:abstractNumId w:val="27"/>
  </w:num>
  <w:num w:numId="17" w16cid:durableId="798491745">
    <w:abstractNumId w:val="0"/>
  </w:num>
  <w:num w:numId="18" w16cid:durableId="1269578053">
    <w:abstractNumId w:val="11"/>
  </w:num>
  <w:num w:numId="19" w16cid:durableId="1480538061">
    <w:abstractNumId w:val="6"/>
  </w:num>
  <w:num w:numId="20" w16cid:durableId="1427577886">
    <w:abstractNumId w:val="16"/>
  </w:num>
  <w:num w:numId="21" w16cid:durableId="1042823179">
    <w:abstractNumId w:val="14"/>
  </w:num>
  <w:num w:numId="22" w16cid:durableId="1802768973">
    <w:abstractNumId w:val="23"/>
  </w:num>
  <w:num w:numId="23" w16cid:durableId="572202841">
    <w:abstractNumId w:val="24"/>
  </w:num>
  <w:num w:numId="24" w16cid:durableId="1486434728">
    <w:abstractNumId w:val="1"/>
  </w:num>
  <w:num w:numId="25" w16cid:durableId="381950324">
    <w:abstractNumId w:val="9"/>
  </w:num>
  <w:num w:numId="26" w16cid:durableId="1743141272">
    <w:abstractNumId w:val="13"/>
  </w:num>
  <w:num w:numId="27" w16cid:durableId="31853015">
    <w:abstractNumId w:val="4"/>
  </w:num>
  <w:num w:numId="28" w16cid:durableId="954403790">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proofState w:spelling="clean" w:grammar="dirty"/>
  <w:attachedTemplate r:id="rId1"/>
  <w:linkStyle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AA"/>
    <w:rsid w:val="00006D8B"/>
    <w:rsid w:val="00027AB8"/>
    <w:rsid w:val="000366F3"/>
    <w:rsid w:val="00061BA2"/>
    <w:rsid w:val="00150E1D"/>
    <w:rsid w:val="0019060A"/>
    <w:rsid w:val="002608ED"/>
    <w:rsid w:val="00291ADF"/>
    <w:rsid w:val="002E60B6"/>
    <w:rsid w:val="002E7BE7"/>
    <w:rsid w:val="00387CFC"/>
    <w:rsid w:val="003C715B"/>
    <w:rsid w:val="0045056F"/>
    <w:rsid w:val="0050279B"/>
    <w:rsid w:val="00585413"/>
    <w:rsid w:val="00590169"/>
    <w:rsid w:val="005A6F31"/>
    <w:rsid w:val="005B316B"/>
    <w:rsid w:val="005D7BA9"/>
    <w:rsid w:val="0061063E"/>
    <w:rsid w:val="0062237E"/>
    <w:rsid w:val="00657416"/>
    <w:rsid w:val="006B7C56"/>
    <w:rsid w:val="007C142E"/>
    <w:rsid w:val="008147C0"/>
    <w:rsid w:val="008B2B0F"/>
    <w:rsid w:val="008E190D"/>
    <w:rsid w:val="008E20AD"/>
    <w:rsid w:val="00A25BFD"/>
    <w:rsid w:val="00A9502C"/>
    <w:rsid w:val="00AF782C"/>
    <w:rsid w:val="00B02106"/>
    <w:rsid w:val="00B45FEE"/>
    <w:rsid w:val="00BC3C74"/>
    <w:rsid w:val="00CA4E79"/>
    <w:rsid w:val="00CB4951"/>
    <w:rsid w:val="00CE5E66"/>
    <w:rsid w:val="00D42AF5"/>
    <w:rsid w:val="00D75760"/>
    <w:rsid w:val="00DC0E72"/>
    <w:rsid w:val="00E67902"/>
    <w:rsid w:val="00ED2A5E"/>
    <w:rsid w:val="00EF6552"/>
    <w:rsid w:val="00F45680"/>
    <w:rsid w:val="00F94E10"/>
    <w:rsid w:val="00FB12AA"/>
    <w:rsid w:val="31830ABC"/>
    <w:rsid w:val="341082A4"/>
    <w:rsid w:val="4127E907"/>
    <w:rsid w:val="50DF5E2A"/>
    <w:rsid w:val="7B89613A"/>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1C12A"/>
  <w15:chartTrackingRefBased/>
  <w15:docId w15:val="{3E04B37B-139B-4558-84D2-10D0BB310B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67902"/>
  </w:style>
  <w:style w:type="paragraph" w:styleId="Heading1">
    <w:name w:val="heading 1"/>
    <w:basedOn w:val="Normal"/>
    <w:next w:val="Normal"/>
    <w:link w:val="Heading1Char"/>
    <w:uiPriority w:val="9"/>
    <w:qFormat/>
    <w:rsid w:val="00E67902"/>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67902"/>
    <w:pPr>
      <w:ind w:left="720"/>
      <w:contextualSpacing/>
    </w:pPr>
  </w:style>
  <w:style w:type="paragraph" w:styleId="FootnoteText">
    <w:name w:val="footnote text"/>
    <w:basedOn w:val="Normal"/>
    <w:link w:val="FootnoteTextChar"/>
    <w:uiPriority w:val="99"/>
    <w:semiHidden/>
    <w:unhideWhenUsed/>
    <w:rsid w:val="00E6790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67902"/>
    <w:rPr>
      <w:sz w:val="20"/>
      <w:szCs w:val="20"/>
    </w:rPr>
  </w:style>
  <w:style w:type="character" w:styleId="FootnoteReference">
    <w:name w:val="footnote reference"/>
    <w:basedOn w:val="DefaultParagraphFont"/>
    <w:uiPriority w:val="99"/>
    <w:semiHidden/>
    <w:unhideWhenUsed/>
    <w:rsid w:val="00E67902"/>
    <w:rPr>
      <w:vertAlign w:val="superscript"/>
    </w:rPr>
  </w:style>
  <w:style w:type="paragraph" w:styleId="Header">
    <w:name w:val="header"/>
    <w:basedOn w:val="Normal"/>
    <w:link w:val="HeaderChar"/>
    <w:uiPriority w:val="99"/>
    <w:unhideWhenUsed/>
    <w:rsid w:val="00E67902"/>
    <w:pPr>
      <w:tabs>
        <w:tab w:val="center" w:pos="4536"/>
        <w:tab w:val="right" w:pos="9072"/>
      </w:tabs>
      <w:spacing w:after="0" w:line="240" w:lineRule="auto"/>
    </w:pPr>
  </w:style>
  <w:style w:type="character" w:styleId="HeaderChar" w:customStyle="1">
    <w:name w:val="Header Char"/>
    <w:basedOn w:val="DefaultParagraphFont"/>
    <w:link w:val="Header"/>
    <w:uiPriority w:val="99"/>
    <w:rsid w:val="00E67902"/>
  </w:style>
  <w:style w:type="paragraph" w:styleId="Footer">
    <w:name w:val="footer"/>
    <w:basedOn w:val="Normal"/>
    <w:link w:val="FooterChar"/>
    <w:uiPriority w:val="99"/>
    <w:unhideWhenUsed/>
    <w:rsid w:val="00E67902"/>
    <w:pPr>
      <w:tabs>
        <w:tab w:val="center" w:pos="4536"/>
        <w:tab w:val="right" w:pos="9072"/>
      </w:tabs>
      <w:spacing w:after="0" w:line="240" w:lineRule="auto"/>
    </w:pPr>
  </w:style>
  <w:style w:type="character" w:styleId="FooterChar" w:customStyle="1">
    <w:name w:val="Footer Char"/>
    <w:basedOn w:val="DefaultParagraphFont"/>
    <w:link w:val="Footer"/>
    <w:uiPriority w:val="99"/>
    <w:rsid w:val="00E67902"/>
  </w:style>
  <w:style w:type="paragraph" w:styleId="TITREMT" w:customStyle="1">
    <w:name w:val="TITRE MT"/>
    <w:basedOn w:val="Normal"/>
    <w:link w:val="TITREMTChar"/>
    <w:qFormat/>
    <w:rsid w:val="0019060A"/>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19060A"/>
    <w:rPr>
      <w:rFonts w:ascii="Verdana" w:hAnsi="Verdana"/>
      <w:sz w:val="40"/>
    </w:rPr>
  </w:style>
  <w:style w:type="paragraph" w:styleId="TITRE1erpage" w:customStyle="1">
    <w:name w:val="TITRE 1er page"/>
    <w:basedOn w:val="Normal"/>
    <w:link w:val="TITRE1erpageChar"/>
    <w:qFormat/>
    <w:rsid w:val="00E67902"/>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E67902"/>
    <w:rPr>
      <w:rFonts w:ascii="Verdana" w:hAnsi="Verdana"/>
      <w:b/>
      <w:sz w:val="36"/>
      <w:szCs w:val="70"/>
    </w:rPr>
  </w:style>
  <w:style w:type="paragraph" w:styleId="Texte" w:customStyle="1">
    <w:name w:val="Texte"/>
    <w:basedOn w:val="Normal"/>
    <w:link w:val="TexteChar"/>
    <w:qFormat/>
    <w:rsid w:val="00E67902"/>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E67902"/>
    <w:rPr>
      <w:rFonts w:ascii="Verdana" w:hAnsi="Verdana"/>
      <w:sz w:val="18"/>
      <w:szCs w:val="18"/>
    </w:rPr>
  </w:style>
  <w:style w:type="paragraph" w:styleId="Sous-titre1" w:customStyle="1">
    <w:name w:val="Sous-titre1"/>
    <w:basedOn w:val="Title"/>
    <w:qFormat/>
    <w:rsid w:val="006B7C56"/>
    <w:pPr>
      <w:spacing w:before="360"/>
    </w:pPr>
    <w:rPr>
      <w:rFonts w:ascii="Verdana" w:hAnsi="Verdana"/>
      <w:b/>
      <w:sz w:val="24"/>
    </w:rPr>
  </w:style>
  <w:style w:type="character" w:styleId="Sous-titreChar" w:customStyle="1">
    <w:name w:val="Sous-titre Char"/>
    <w:basedOn w:val="DefaultParagraphFont"/>
    <w:link w:val="Sous-titre"/>
    <w:rsid w:val="00E67902"/>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E6790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67902"/>
    <w:rPr>
      <w:rFonts w:asciiTheme="majorHAnsi" w:hAnsiTheme="majorHAnsi" w:eastAsiaTheme="majorEastAsia" w:cstheme="majorBidi"/>
      <w:spacing w:val="-10"/>
      <w:kern w:val="28"/>
      <w:sz w:val="56"/>
      <w:szCs w:val="56"/>
    </w:rPr>
  </w:style>
  <w:style w:type="paragraph" w:styleId="Article" w:customStyle="1">
    <w:name w:val="Article"/>
    <w:basedOn w:val="Normal"/>
    <w:link w:val="ArticleChar"/>
    <w:qFormat/>
    <w:rsid w:val="006B7C56"/>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6B7C56"/>
    <w:rPr>
      <w:rFonts w:ascii="Verdana" w:hAnsi="Verdana"/>
      <w:b/>
      <w:bCs/>
      <w:sz w:val="20"/>
      <w:szCs w:val="18"/>
    </w:rPr>
  </w:style>
  <w:style w:type="character" w:styleId="LignesencoderChar" w:customStyle="1">
    <w:name w:val="Lignes à encoder Char"/>
    <w:basedOn w:val="DefaultParagraphFont"/>
    <w:link w:val="Lignesencoder"/>
    <w:rsid w:val="00E67902"/>
    <w:rPr>
      <w:rFonts w:ascii="Verdana" w:hAnsi="Verdana"/>
      <w:sz w:val="18"/>
      <w:szCs w:val="18"/>
    </w:rPr>
  </w:style>
  <w:style w:type="paragraph" w:styleId="Lignesencoder" w:customStyle="1">
    <w:name w:val="Lignes à encoder"/>
    <w:basedOn w:val="Normal"/>
    <w:link w:val="LignesencoderChar"/>
    <w:qFormat/>
    <w:rsid w:val="00E67902"/>
    <w:pPr>
      <w:spacing w:before="120" w:after="120" w:line="480" w:lineRule="auto"/>
      <w:jc w:val="both"/>
    </w:pPr>
    <w:rPr>
      <w:rFonts w:ascii="Verdana" w:hAnsi="Verdana"/>
      <w:sz w:val="18"/>
      <w:szCs w:val="18"/>
    </w:rPr>
  </w:style>
  <w:style w:type="paragraph" w:styleId="Blocsignature" w:customStyle="1">
    <w:name w:val="Bloc signature"/>
    <w:basedOn w:val="Normal"/>
    <w:link w:val="BlocsignatureChar"/>
    <w:qFormat/>
    <w:rsid w:val="00E67902"/>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E67902"/>
    <w:rPr>
      <w:rFonts w:ascii="Verdana" w:hAnsi="Verdana"/>
      <w:sz w:val="18"/>
      <w:szCs w:val="18"/>
    </w:rPr>
  </w:style>
  <w:style w:type="paragraph" w:styleId="Dnommssignatures" w:customStyle="1">
    <w:name w:val="Dénommés signatures"/>
    <w:basedOn w:val="Blocsignature"/>
    <w:link w:val="DnommssignaturesChar"/>
    <w:qFormat/>
    <w:rsid w:val="00E67902"/>
    <w:pPr>
      <w:spacing w:before="60"/>
    </w:pPr>
  </w:style>
  <w:style w:type="character" w:styleId="DnommssignaturesChar" w:customStyle="1">
    <w:name w:val="Dénommés signatures Char"/>
    <w:basedOn w:val="BlocsignatureChar"/>
    <w:link w:val="Dnommssignatures"/>
    <w:rsid w:val="00E67902"/>
    <w:rPr>
      <w:rFonts w:ascii="Verdana" w:hAnsi="Verdana"/>
      <w:sz w:val="18"/>
      <w:szCs w:val="18"/>
    </w:rPr>
  </w:style>
  <w:style w:type="paragraph" w:styleId="Footnote" w:customStyle="1">
    <w:name w:val="Footnote"/>
    <w:basedOn w:val="Normal"/>
    <w:link w:val="FootnoteChar"/>
    <w:qFormat/>
    <w:rsid w:val="00E67902"/>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E67902"/>
    <w:rPr>
      <w:rFonts w:ascii="Verdana" w:hAnsi="Verdana"/>
      <w:i/>
      <w:sz w:val="14"/>
      <w:szCs w:val="14"/>
    </w:rPr>
  </w:style>
  <w:style w:type="character" w:styleId="Heading1Char" w:customStyle="1">
    <w:name w:val="Heading 1 Char"/>
    <w:basedOn w:val="DefaultParagraphFont"/>
    <w:link w:val="Heading1"/>
    <w:uiPriority w:val="9"/>
    <w:rsid w:val="00E67902"/>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E6790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E67902"/>
    <w:rPr>
      <w:rFonts w:eastAsiaTheme="minorEastAsia"/>
      <w:color w:val="5A5A5A" w:themeColor="text1" w:themeTint="A5"/>
      <w:spacing w:val="15"/>
    </w:rPr>
  </w:style>
  <w:style w:type="paragraph" w:styleId="TITREavantlettre" w:customStyle="1">
    <w:name w:val="TITRE avant lettre"/>
    <w:basedOn w:val="Normal"/>
    <w:link w:val="TITREavantlettreChar"/>
    <w:qFormat/>
    <w:rsid w:val="00E67902"/>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E67902"/>
    <w:rPr>
      <w:rFonts w:ascii="Verdana" w:hAnsi="Verdana"/>
      <w:b/>
      <w:sz w:val="28"/>
    </w:rPr>
  </w:style>
  <w:style w:type="paragraph" w:styleId="ArticleetTitres2" w:customStyle="1">
    <w:name w:val="Article et Titres 2"/>
    <w:basedOn w:val="Normal"/>
    <w:next w:val="Texte"/>
    <w:link w:val="ArticleetTitres2Char"/>
    <w:qFormat/>
    <w:rsid w:val="00E67902"/>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E67902"/>
    <w:rPr>
      <w:rFonts w:ascii="Verdana" w:hAnsi="Verdana"/>
      <w:b/>
      <w:bCs/>
      <w:sz w:val="20"/>
      <w:szCs w:val="18"/>
    </w:rPr>
  </w:style>
  <w:style w:type="paragraph" w:styleId="Texteexplicatif" w:customStyle="1">
    <w:name w:val="Texte explicatif"/>
    <w:basedOn w:val="Normal"/>
    <w:link w:val="TexteexplicatifChar"/>
    <w:qFormat/>
    <w:rsid w:val="006B7C56"/>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6B7C56"/>
    <w:rPr>
      <w:rFonts w:ascii="Verdana" w:hAnsi="Verdana"/>
      <w:sz w:val="18"/>
      <w:szCs w:val="18"/>
    </w:rPr>
  </w:style>
  <w:style w:type="paragraph" w:styleId="Texte-lettre" w:customStyle="1">
    <w:name w:val="Texte - lettre"/>
    <w:basedOn w:val="Texteexplicatif"/>
    <w:link w:val="Texte-lettreChar"/>
    <w:qFormat/>
    <w:rsid w:val="006B7C56"/>
    <w:pPr>
      <w:spacing w:before="360" w:after="0"/>
    </w:pPr>
  </w:style>
  <w:style w:type="paragraph" w:styleId="Texte-contrat" w:customStyle="1">
    <w:name w:val="Texte - contrat"/>
    <w:basedOn w:val="Texteexplicatif"/>
    <w:link w:val="Texte-contratChar"/>
    <w:qFormat/>
    <w:rsid w:val="006B7C56"/>
    <w:pPr>
      <w:spacing w:before="0" w:line="360" w:lineRule="auto"/>
    </w:pPr>
  </w:style>
  <w:style w:type="character" w:styleId="Texte-lettreChar" w:customStyle="1">
    <w:name w:val="Texte - lettre Char"/>
    <w:basedOn w:val="TexteexplicatifChar"/>
    <w:link w:val="Texte-lettre"/>
    <w:rsid w:val="006B7C56"/>
    <w:rPr>
      <w:rFonts w:ascii="Verdana" w:hAnsi="Verdana"/>
      <w:sz w:val="18"/>
      <w:szCs w:val="18"/>
    </w:rPr>
  </w:style>
  <w:style w:type="character" w:styleId="Texte-contratChar" w:customStyle="1">
    <w:name w:val="Texte - contrat Char"/>
    <w:basedOn w:val="TexteexplicatifChar"/>
    <w:link w:val="Texte-contrat"/>
    <w:rsid w:val="006B7C56"/>
    <w:rPr>
      <w:rFonts w:ascii="Verdana" w:hAnsi="Verdana"/>
      <w:sz w:val="18"/>
      <w:szCs w:val="18"/>
    </w:rPr>
  </w:style>
  <w:style w:type="paragraph" w:styleId="BalloonText">
    <w:name w:val="Balloon Text"/>
    <w:basedOn w:val="Normal"/>
    <w:link w:val="BalloonTextChar"/>
    <w:uiPriority w:val="99"/>
    <w:semiHidden/>
    <w:unhideWhenUsed/>
    <w:rsid w:val="00E679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67902"/>
    <w:rPr>
      <w:rFonts w:ascii="Segoe UI" w:hAnsi="Segoe UI" w:cs="Segoe UI"/>
      <w:sz w:val="18"/>
      <w:szCs w:val="18"/>
    </w:rPr>
  </w:style>
  <w:style w:type="paragraph" w:styleId="Enumrationdanstexte" w:customStyle="1">
    <w:name w:val="Enumération dans texte"/>
    <w:basedOn w:val="Texte"/>
    <w:link w:val="EnumrationdanstexteChar"/>
    <w:qFormat/>
    <w:rsid w:val="00E67902"/>
    <w:pPr>
      <w:numPr>
        <w:numId w:val="23"/>
      </w:numPr>
      <w:spacing w:before="120" w:after="0"/>
      <w:ind w:left="714" w:hanging="357"/>
    </w:pPr>
  </w:style>
  <w:style w:type="character" w:styleId="EnumrationdanstexteChar" w:customStyle="1">
    <w:name w:val="Enumération dans texte Char"/>
    <w:basedOn w:val="TexteChar"/>
    <w:link w:val="Enumrationdanstexte"/>
    <w:rsid w:val="00E67902"/>
    <w:rPr>
      <w:rFonts w:ascii="Verdana" w:hAnsi="Verdana"/>
      <w:sz w:val="18"/>
      <w:szCs w:val="18"/>
    </w:rPr>
  </w:style>
  <w:style w:type="paragraph" w:styleId="Texte-Requte" w:customStyle="1">
    <w:name w:val="Texte - Requête"/>
    <w:basedOn w:val="Texte"/>
    <w:link w:val="Texte-RequteChar"/>
    <w:qFormat/>
    <w:rsid w:val="006B7C56"/>
    <w:pPr>
      <w:spacing w:before="240"/>
    </w:pPr>
  </w:style>
  <w:style w:type="character" w:styleId="Texte-RequteChar" w:customStyle="1">
    <w:name w:val="Texte - Requête Char"/>
    <w:basedOn w:val="TexteChar"/>
    <w:link w:val="Texte-Requte"/>
    <w:rsid w:val="006B7C56"/>
    <w:rPr>
      <w:rFonts w:ascii="Verdana" w:hAnsi="Verdana"/>
      <w:sz w:val="18"/>
      <w:szCs w:val="18"/>
    </w:rPr>
  </w:style>
  <w:style w:type="paragraph" w:styleId="Enumration-dernireligne" w:customStyle="1">
    <w:name w:val="Enumération - dernière ligne"/>
    <w:basedOn w:val="Enumrationdanstexte"/>
    <w:link w:val="Enumration-dernireligneChar"/>
    <w:rsid w:val="00E67902"/>
    <w:pPr>
      <w:spacing w:after="240"/>
    </w:pPr>
  </w:style>
  <w:style w:type="paragraph" w:styleId="Texteavantnumration" w:customStyle="1">
    <w:name w:val="Texte avant énumération"/>
    <w:basedOn w:val="Texte"/>
    <w:link w:val="TexteavantnumrationChar"/>
    <w:qFormat/>
    <w:rsid w:val="00E67902"/>
    <w:pPr>
      <w:spacing w:after="120"/>
    </w:pPr>
  </w:style>
  <w:style w:type="character" w:styleId="Enumration-dernireligneChar" w:customStyle="1">
    <w:name w:val="Enumération - dernière ligne Char"/>
    <w:basedOn w:val="EnumrationdanstexteChar"/>
    <w:link w:val="Enumration-dernireligne"/>
    <w:rsid w:val="00E67902"/>
    <w:rPr>
      <w:rFonts w:ascii="Verdana" w:hAnsi="Verdana"/>
      <w:sz w:val="18"/>
      <w:szCs w:val="18"/>
    </w:rPr>
  </w:style>
  <w:style w:type="paragraph" w:styleId="Texteaprsnumration" w:customStyle="1">
    <w:name w:val="Texte après énumération"/>
    <w:basedOn w:val="Texte"/>
    <w:link w:val="TexteaprsnumrationChar"/>
    <w:qFormat/>
    <w:rsid w:val="00E67902"/>
    <w:pPr>
      <w:spacing w:before="240"/>
    </w:pPr>
  </w:style>
  <w:style w:type="character" w:styleId="TexteavantnumrationChar" w:customStyle="1">
    <w:name w:val="Texte avant énumération Char"/>
    <w:basedOn w:val="TexteChar"/>
    <w:link w:val="Texteavantnumration"/>
    <w:rsid w:val="00E67902"/>
    <w:rPr>
      <w:rFonts w:ascii="Verdana" w:hAnsi="Verdana"/>
      <w:sz w:val="18"/>
      <w:szCs w:val="18"/>
    </w:rPr>
  </w:style>
  <w:style w:type="character" w:styleId="TexteaprsnumrationChar" w:customStyle="1">
    <w:name w:val="Texte après énumération Char"/>
    <w:basedOn w:val="TexteChar"/>
    <w:link w:val="Texteaprsnumration"/>
    <w:rsid w:val="00E67902"/>
    <w:rPr>
      <w:rFonts w:ascii="Verdana" w:hAnsi="Verdana"/>
      <w:sz w:val="18"/>
      <w:szCs w:val="18"/>
    </w:rPr>
  </w:style>
  <w:style w:type="paragraph" w:styleId="Sous-titre" w:customStyle="1">
    <w:name w:val="Sous-titre"/>
    <w:basedOn w:val="Title"/>
    <w:link w:val="Sous-titreChar"/>
    <w:qFormat/>
    <w:rsid w:val="00E67902"/>
    <w:pPr>
      <w:spacing w:before="360"/>
    </w:pPr>
    <w:rPr>
      <w:rFonts w:ascii="Verdana" w:hAnsi="Verdana"/>
      <w:b/>
      <w:sz w:val="24"/>
    </w:rPr>
  </w:style>
  <w:style w:type="character" w:styleId="Hyperlink">
    <w:name w:val="Hyperlink"/>
    <w:basedOn w:val="DefaultParagraphFont"/>
    <w:uiPriority w:val="99"/>
    <w:unhideWhenUsed/>
    <w:rsid w:val="00E67902"/>
    <w:rPr>
      <w:color w:val="0563C1" w:themeColor="hyperlink"/>
      <w:u w:val="single"/>
    </w:rPr>
  </w:style>
  <w:style w:type="character" w:styleId="UnresolvedMention">
    <w:name w:val="Unresolved Mention"/>
    <w:basedOn w:val="DefaultParagraphFont"/>
    <w:uiPriority w:val="99"/>
    <w:semiHidden/>
    <w:unhideWhenUsed/>
    <w:rsid w:val="00E6790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sl.lu/fr/bibliotheque/modeles-type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wp-content/uploads/2020/01/infosjuridiques-n_8-2013.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C5AE49A0-515A-4066-A985-CB607849AEF6}">
  <ds:schemaRefs>
    <ds:schemaRef ds:uri="http://schemas.openxmlformats.org/officeDocument/2006/bibliography"/>
  </ds:schemaRefs>
</ds:datastoreItem>
</file>

<file path=customXml/itemProps2.xml><?xml version="1.0" encoding="utf-8"?>
<ds:datastoreItem xmlns:ds="http://schemas.openxmlformats.org/officeDocument/2006/customXml" ds:itemID="{B1A55274-6B48-4A90-9E83-22045CBED061}"/>
</file>

<file path=customXml/itemProps3.xml><?xml version="1.0" encoding="utf-8"?>
<ds:datastoreItem xmlns:ds="http://schemas.openxmlformats.org/officeDocument/2006/customXml" ds:itemID="{E710DF48-2A22-4FF7-97F4-B5952F5DF534}">
  <ds:schemaRefs>
    <ds:schemaRef ds:uri="http://schemas.microsoft.com/sharepoint/v3/contenttype/forms"/>
  </ds:schemaRefs>
</ds:datastoreItem>
</file>

<file path=customXml/itemProps4.xml><?xml version="1.0" encoding="utf-8"?>
<ds:datastoreItem xmlns:ds="http://schemas.openxmlformats.org/officeDocument/2006/customXml" ds:itemID="{83D9A63D-CC7A-4DBB-AB7C-699F7BB6022B}">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33</cp:revision>
  <dcterms:created xsi:type="dcterms:W3CDTF">2026-05-06T12:34:00Z</dcterms:created>
  <dcterms:modified xsi:type="dcterms:W3CDTF">2026-05-11T14:04:32Z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ediaServiceImageTags">
    <vt:lpwstr/>
  </property>
  <property fmtid="{D5CDD505-2E9C-101B-9397-08002B2CF9AE}" pid="4" name="MSIP_Label_4e723ff3-05ba-4b0e-8254-3c9afe0154ce_Enabled">
    <vt:lpwstr>true</vt:lpwstr>
  </property>
  <property fmtid="{D5CDD505-2E9C-101B-9397-08002B2CF9AE}" pid="5" name="MSIP_Label_4e723ff3-05ba-4b0e-8254-3c9afe0154ce_SetDate">
    <vt:lpwstr>2026-05-06T12:34:58Z</vt:lpwstr>
  </property>
  <property fmtid="{D5CDD505-2E9C-101B-9397-08002B2CF9AE}" pid="6" name="MSIP_Label_4e723ff3-05ba-4b0e-8254-3c9afe0154ce_Method">
    <vt:lpwstr>Standard</vt:lpwstr>
  </property>
  <property fmtid="{D5CDD505-2E9C-101B-9397-08002B2CF9AE}" pid="7" name="MSIP_Label_4e723ff3-05ba-4b0e-8254-3c9afe0154ce_Name">
    <vt:lpwstr>Public</vt:lpwstr>
  </property>
  <property fmtid="{D5CDD505-2E9C-101B-9397-08002B2CF9AE}" pid="8" name="MSIP_Label_4e723ff3-05ba-4b0e-8254-3c9afe0154ce_SiteId">
    <vt:lpwstr>dab55b2c-6f19-420e-8110-8456e0b60166</vt:lpwstr>
  </property>
  <property fmtid="{D5CDD505-2E9C-101B-9397-08002B2CF9AE}" pid="9" name="MSIP_Label_4e723ff3-05ba-4b0e-8254-3c9afe0154ce_ActionId">
    <vt:lpwstr>8a66d6a5-b352-4f67-9852-8807d3ee3041</vt:lpwstr>
  </property>
  <property fmtid="{D5CDD505-2E9C-101B-9397-08002B2CF9AE}" pid="10" name="MSIP_Label_4e723ff3-05ba-4b0e-8254-3c9afe0154ce_ContentBits">
    <vt:lpwstr>0</vt:lpwstr>
  </property>
  <property fmtid="{D5CDD505-2E9C-101B-9397-08002B2CF9AE}" pid="11" name="MSIP_Label_4e723ff3-05ba-4b0e-8254-3c9afe0154ce_Tag">
    <vt:lpwstr>10, 3, 0, 2</vt:lpwstr>
  </property>
</Properties>
</file>