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72E3" w:rsidR="00893A7B" w:rsidP="00893A7B" w:rsidRDefault="005319A9" w14:paraId="0A0CEC5F" w14:textId="77777777">
      <w:pPr>
        <w:pStyle w:val="TITRE1erpage"/>
        <w:rPr>
          <w:lang w:val="de-LU"/>
        </w:rPr>
      </w:pPr>
      <w:r w:rsidRPr="007B72E3">
        <w:rPr>
          <w:lang w:val="de-LU"/>
        </w:rPr>
        <w:t>MT 31</w:t>
      </w:r>
      <w:r w:rsidRPr="007B72E3" w:rsidR="00BD1878">
        <w:rPr>
          <w:lang w:val="de-LU"/>
        </w:rPr>
        <w:t xml:space="preserve"> – </w:t>
      </w:r>
      <w:r w:rsidRPr="007B72E3" w:rsidR="00BD1878">
        <w:rPr>
          <w:lang w:val="de-LU"/>
        </w:rPr>
        <w:br/>
      </w:r>
      <w:r w:rsidRPr="007B72E3" w:rsidR="00BC21BB">
        <w:rPr>
          <w:lang w:val="de-LU"/>
        </w:rPr>
        <w:t xml:space="preserve">Informationsschreiben an den Arbeitgeber </w:t>
      </w:r>
      <w:r w:rsidRPr="007B72E3" w:rsidR="0058555E">
        <w:rPr>
          <w:lang w:val="de-LU"/>
        </w:rPr>
        <w:t xml:space="preserve">zur Ausübung </w:t>
      </w:r>
      <w:r w:rsidRPr="007B72E3" w:rsidR="00893A7B">
        <w:rPr>
          <w:lang w:val="de-LU"/>
        </w:rPr>
        <w:t>bestimmter Ehrenämter</w:t>
      </w:r>
    </w:p>
    <w:p w:rsidRPr="007B72E3" w:rsidR="001F6E61" w:rsidP="00BC21BB" w:rsidRDefault="001F6E61" w14:paraId="6A773724" w14:textId="3291023E">
      <w:pPr>
        <w:pStyle w:val="Texte"/>
        <w:numPr>
          <w:ilvl w:val="1"/>
          <w:numId w:val="0"/>
        </w:numPr>
        <w:rPr>
          <w:lang w:val="de-LU"/>
        </w:rPr>
      </w:pPr>
      <w:r w:rsidRPr="007B72E3">
        <w:rPr>
          <w:lang w:val="de-LU"/>
        </w:rPr>
        <w:t xml:space="preserve">Gemäß Artikel L.234-71 des Arbeitsgesetzbuches haben Arbeitnehmer, die ein Mandat als Mitglied einer Berufskammer, als Mitglied eines Organs einer Sozialversicherungseinrichtung, als Beisitzer beim Arbeitsgericht, als Beisitzer der Versicherten oder der Arbeitgeber beim </w:t>
      </w:r>
      <w:r w:rsidRPr="007B72E3" w:rsidR="002A512A">
        <w:rPr>
          <w:lang w:val="de-LU"/>
        </w:rPr>
        <w:t>Schiedsgericht der Sozialversicherung</w:t>
      </w:r>
      <w:r w:rsidRPr="007B72E3">
        <w:rPr>
          <w:lang w:val="de-LU"/>
        </w:rPr>
        <w:t xml:space="preserve"> sowie beim </w:t>
      </w:r>
      <w:r w:rsidRPr="007B72E3" w:rsidR="007B72E3">
        <w:rPr>
          <w:lang w:val="de-LU"/>
        </w:rPr>
        <w:t xml:space="preserve">Obersten Schiedsgericht der Sozialversicherungen </w:t>
      </w:r>
      <w:r w:rsidRPr="007B72E3">
        <w:rPr>
          <w:lang w:val="de-LU"/>
        </w:rPr>
        <w:t>ausüben, Anspruch auf Sonderurlaub zur Ausübung ihres Mandats.</w:t>
      </w:r>
    </w:p>
    <w:p w:rsidRPr="007B72E3" w:rsidR="001B098E" w:rsidP="001B098E" w:rsidRDefault="001B098E" w14:paraId="08CC6745" w14:textId="77777777">
      <w:pPr>
        <w:pStyle w:val="Texte"/>
        <w:numPr>
          <w:ilvl w:val="1"/>
          <w:numId w:val="0"/>
        </w:numPr>
        <w:rPr>
          <w:lang w:val="de-LU"/>
        </w:rPr>
      </w:pPr>
      <w:r w:rsidRPr="007B72E3">
        <w:rPr>
          <w:lang w:val="de-LU"/>
        </w:rPr>
        <w:t>Sie müssen ihren Arbeitgeber jedes Mal informieren, wenn sie zur Ausübung ihres Mandats aufgefordert werden.</w:t>
      </w:r>
    </w:p>
    <w:p w:rsidRPr="007B72E3" w:rsidR="001B098E" w:rsidP="001B098E" w:rsidRDefault="001B098E" w14:paraId="24A289DA" w14:textId="77777777">
      <w:pPr>
        <w:pStyle w:val="Texte"/>
        <w:numPr>
          <w:ilvl w:val="1"/>
          <w:numId w:val="0"/>
        </w:numPr>
        <w:rPr>
          <w:lang w:val="de-LU"/>
        </w:rPr>
      </w:pPr>
      <w:r w:rsidRPr="007B72E3">
        <w:rPr>
          <w:lang w:val="de-LU"/>
        </w:rPr>
        <w:t>Während dieses Sonderurlaubs dürfen Arbeitnehmer, die eines dieser Mandate oder eine dieser Funktionen ausüben, ihren Arbeitsplatz verlassen, wobei ihr normales Gehalt weitergezahlt wird, um ihre Mandate oder Funktionen wahrzunehmen.</w:t>
      </w:r>
    </w:p>
    <w:p w:rsidRPr="007B72E3" w:rsidR="00C465BE" w:rsidP="00C465BE" w:rsidRDefault="00C465BE" w14:paraId="0B776F87" w14:textId="09E6F00D">
      <w:pPr>
        <w:pStyle w:val="Texte"/>
        <w:numPr>
          <w:ilvl w:val="1"/>
          <w:numId w:val="0"/>
        </w:numPr>
        <w:rPr>
          <w:lang w:val="de-LU"/>
        </w:rPr>
      </w:pPr>
      <w:r w:rsidRPr="007B72E3">
        <w:rPr>
          <w:lang w:val="de-LU"/>
        </w:rPr>
        <w:t>Die Unterbrechung der Arbeit, während der für die Ausübung dieses Mandats erforderlichen Zeit berechtigt den Arbeitgeber nicht, den Arbeitsvertrag zu kündigen.</w:t>
      </w:r>
    </w:p>
    <w:p w:rsidRPr="007B72E3" w:rsidR="00C465BE" w:rsidP="00C465BE" w:rsidRDefault="00C465BE" w14:paraId="7FFE56CB" w14:textId="5F86A246">
      <w:pPr>
        <w:pStyle w:val="Texte"/>
        <w:numPr>
          <w:ilvl w:val="1"/>
          <w:numId w:val="0"/>
        </w:numPr>
        <w:rPr>
          <w:lang w:val="de-LU"/>
        </w:rPr>
      </w:pPr>
      <w:r w:rsidRPr="007B72E3">
        <w:rPr>
          <w:lang w:val="de-LU"/>
        </w:rPr>
        <w:t>Dem Arbeitgeber wird zu Lasten der Berufskammer, der Sozialversicherungseinrichtung oder der betreffenden Gerichtsbarkeit, ein Betrag erstattet, der dem Bruttogehalt zuzüglich der vom Arbeitgeber an die Sozialversicherungseinrichtungen gezahlten Arbeitgeberbeiträge für den Zeitraum entspricht, in dem der Arbeitnehmer seiner Arbeit fernblieb, um sein Mandat auszuüben.</w:t>
      </w:r>
    </w:p>
    <w:p w:rsidRPr="006F4FB3" w:rsidR="006F4FB3" w:rsidP="006F4FB3" w:rsidRDefault="006F4FB3" w14:paraId="2AF25079" w14:textId="0CCD6151">
      <w:pPr>
        <w:pStyle w:val="Texte"/>
        <w:numPr>
          <w:ilvl w:val="1"/>
          <w:numId w:val="0"/>
        </w:numPr>
        <w:rPr>
          <w:lang w:val="de-LU"/>
        </w:rPr>
      </w:pPr>
      <w:r w:rsidRPr="006F4FB3">
        <w:rPr>
          <w:lang w:val="de-LU"/>
        </w:rPr>
        <w:t xml:space="preserve">Gemäß der großherzoglichen Verordnung vom 19. Dezember 2008 über den Sonderurlaub zur Ausübung bestimmter </w:t>
      </w:r>
      <w:r w:rsidR="00541CA1">
        <w:rPr>
          <w:lang w:val="de-LU"/>
        </w:rPr>
        <w:t>Ehrenämter</w:t>
      </w:r>
      <w:r w:rsidRPr="006F4FB3">
        <w:rPr>
          <w:lang w:val="de-LU"/>
        </w:rPr>
        <w:t xml:space="preserve"> als Mitglied einer Berufskammer, eines Organs einer Sozialversicherungseinrichtung, als Beisitzer beim Arbeitsgericht</w:t>
      </w:r>
      <w:r w:rsidR="00040D77">
        <w:rPr>
          <w:lang w:val="de-LU"/>
        </w:rPr>
        <w:t xml:space="preserve"> sowie</w:t>
      </w:r>
      <w:r w:rsidRPr="006F4FB3">
        <w:rPr>
          <w:lang w:val="de-LU"/>
        </w:rPr>
        <w:t xml:space="preserve"> als Beisitzer der Versicherten oder der Arbeitgeber </w:t>
      </w:r>
      <w:r w:rsidR="002A468A">
        <w:rPr>
          <w:lang w:val="de-LU"/>
        </w:rPr>
        <w:t>in den</w:t>
      </w:r>
      <w:r w:rsidRPr="00B75F91" w:rsidR="002A468A">
        <w:rPr>
          <w:lang w:val="de-LU"/>
        </w:rPr>
        <w:t xml:space="preserve"> Sozialgerichten</w:t>
      </w:r>
      <w:r w:rsidRPr="00B75F91" w:rsidR="00B75F91">
        <w:rPr>
          <w:lang w:val="de-LU"/>
        </w:rPr>
        <w:t xml:space="preserve"> </w:t>
      </w:r>
      <w:r w:rsidRPr="006F4FB3">
        <w:rPr>
          <w:lang w:val="de-LU"/>
        </w:rPr>
        <w:t xml:space="preserve">umfasst dieser Sonderurlaub für jede Sitzung oder Verhandlung der darin genannten Institutionen und Gerichte eine Höchstdauer von </w:t>
      </w:r>
      <w:r>
        <w:rPr>
          <w:lang w:val="de-LU"/>
        </w:rPr>
        <w:t>4</w:t>
      </w:r>
      <w:r w:rsidRPr="006F4FB3">
        <w:rPr>
          <w:lang w:val="de-LU"/>
        </w:rPr>
        <w:t xml:space="preserve"> Arbeitsstunden.</w:t>
      </w:r>
    </w:p>
    <w:p w:rsidRPr="007B72E3" w:rsidR="002D60D5" w:rsidP="002D60D5" w:rsidRDefault="002D60D5" w14:paraId="168D8536" w14:textId="68EA12CC">
      <w:pPr>
        <w:pStyle w:val="Texte"/>
        <w:numPr>
          <w:ilvl w:val="1"/>
          <w:numId w:val="0"/>
        </w:numPr>
        <w:rPr>
          <w:lang w:val="de-LU"/>
        </w:rPr>
      </w:pPr>
      <w:r w:rsidRPr="007B72E3">
        <w:rPr>
          <w:lang w:val="de-LU"/>
        </w:rPr>
        <w:t xml:space="preserve">Der Sonderurlaub für </w:t>
      </w:r>
      <w:r w:rsidR="00455506">
        <w:rPr>
          <w:lang w:val="de-LU"/>
        </w:rPr>
        <w:t>Ehrenämter</w:t>
      </w:r>
      <w:r w:rsidRPr="007B72E3">
        <w:rPr>
          <w:lang w:val="de-LU"/>
        </w:rPr>
        <w:t xml:space="preserve"> darf von den betroffenen Personen ausschließlich für die Wahrnehmung von Aufgaben verwendet werden, die sich unmittelbar aus der Ausübung ihres Mandats ergeben.</w:t>
      </w:r>
    </w:p>
    <w:p w:rsidRPr="007B72E3" w:rsidR="008D4F8E" w:rsidP="008D4F8E" w:rsidRDefault="008D4F8E" w14:paraId="74CF737B" w14:textId="72779930">
      <w:pPr>
        <w:pStyle w:val="Texte"/>
        <w:numPr>
          <w:ilvl w:val="1"/>
          <w:numId w:val="0"/>
        </w:numPr>
        <w:rPr>
          <w:lang w:val="de-LU"/>
        </w:rPr>
      </w:pPr>
      <w:r w:rsidRPr="007B72E3">
        <w:rPr>
          <w:lang w:val="de-LU"/>
        </w:rPr>
        <w:t xml:space="preserve">Der Sonderurlaub </w:t>
      </w:r>
      <w:r w:rsidRPr="00FE4C64" w:rsidR="00FE4C64">
        <w:rPr>
          <w:lang w:val="de-LU"/>
        </w:rPr>
        <w:t>zur Ausübung bestimmter Ehrenämter</w:t>
      </w:r>
      <w:r w:rsidR="00FE4C64">
        <w:rPr>
          <w:lang w:val="de-LU"/>
        </w:rPr>
        <w:t xml:space="preserve"> </w:t>
      </w:r>
      <w:r w:rsidRPr="007B72E3">
        <w:rPr>
          <w:lang w:val="de-LU"/>
        </w:rPr>
        <w:t>gilt als tatsächliche Arbeitszeit. Während der Dauer dieses Urlaubs bleiben die gesetzlichen Bestimmungen über die Sozialversicherung und den Kündigungsschutz anwendbar.</w:t>
      </w:r>
    </w:p>
    <w:p w:rsidRPr="007B72E3" w:rsidR="008D4F8E" w:rsidP="008D4F8E" w:rsidRDefault="008D4F8E" w14:paraId="558E1956" w14:textId="5C53B443">
      <w:pPr>
        <w:pStyle w:val="Texte"/>
        <w:numPr>
          <w:ilvl w:val="1"/>
          <w:numId w:val="0"/>
        </w:numPr>
        <w:rPr>
          <w:lang w:val="de-LU"/>
        </w:rPr>
      </w:pPr>
      <w:r w:rsidRPr="007B72E3">
        <w:rPr>
          <w:lang w:val="de-LU"/>
        </w:rPr>
        <w:t xml:space="preserve">Die Dauer des Sonderurlaubs </w:t>
      </w:r>
      <w:r w:rsidRPr="00CB60E1" w:rsidR="00CB60E1">
        <w:rPr>
          <w:lang w:val="de-LU"/>
        </w:rPr>
        <w:t xml:space="preserve">zur Ausübung bestimmter Ehrenämter </w:t>
      </w:r>
      <w:r w:rsidRPr="007B72E3">
        <w:rPr>
          <w:lang w:val="de-LU"/>
        </w:rPr>
        <w:t>darf nicht auf den gesetzlichen oder durch Sondervereinbarung festgelegten Erholungsurlaub angerechnet werden.</w:t>
      </w:r>
    </w:p>
    <w:p w:rsidRPr="007B72E3" w:rsidR="00DF20C6" w:rsidP="008D4F8E" w:rsidRDefault="0008542B" w14:paraId="2AE6BF01" w14:textId="4490B0BC">
      <w:pPr>
        <w:pStyle w:val="Texte"/>
        <w:numPr>
          <w:ilvl w:val="1"/>
          <w:numId w:val="0"/>
        </w:numPr>
        <w:rPr>
          <w:lang w:val="de-LU"/>
        </w:rPr>
      </w:pPr>
      <w:r w:rsidRPr="007B72E3">
        <w:rPr>
          <w:lang w:val="de-LU"/>
        </w:rPr>
        <w:t>Die Begünstigten des Sonderurlaubs erhalten während der Dauer des Urlaubs weiterhin ihre Vergütung und genießen die mit ihrer beruflichen Tätigkeit verbundenen Vorteile.</w:t>
      </w:r>
    </w:p>
    <w:p w:rsidRPr="007B72E3" w:rsidR="0039366E" w:rsidP="0039366E" w:rsidRDefault="0039366E" w14:paraId="7CD88E17" w14:textId="3920C20D">
      <w:pPr>
        <w:pStyle w:val="Texte"/>
        <w:numPr>
          <w:ilvl w:val="1"/>
          <w:numId w:val="0"/>
        </w:numPr>
        <w:rPr>
          <w:lang w:val="de-LU"/>
        </w:rPr>
      </w:pPr>
      <w:r w:rsidRPr="007B72E3">
        <w:rPr>
          <w:lang w:val="de-LU"/>
        </w:rPr>
        <w:t xml:space="preserve">Für </w:t>
      </w:r>
      <w:r w:rsidR="00A47565">
        <w:rPr>
          <w:lang w:val="de-LU"/>
        </w:rPr>
        <w:t xml:space="preserve">angestellte </w:t>
      </w:r>
      <w:r w:rsidRPr="007B72E3">
        <w:rPr>
          <w:lang w:val="de-LU"/>
        </w:rPr>
        <w:t>Mitglieder und Beisitzer erfolgt die Erstattung des Gehalts an den Arbeitgeber zu Lasten der betreffenden Berufskammer, Sozialversicherungseinrichtung oder Gerichtsbarkeit einmal jährlich auf der Grundlage einer Erklärung, die spätestens bis zum 31. März des auf das betreffende Jahr folgenden Jahres, für das die Erstattung beantragt wird, bei der zuständigen Einrichtung oder Gerichtsbarkeit einzureichen ist. Wird die Erstattungserklärung bis zu diesem Datum nicht eingereicht, erlischt der Anspruch auf Erstattung für das betreffende Jahr.</w:t>
      </w:r>
    </w:p>
    <w:p w:rsidRPr="007B72E3" w:rsidR="007E0653" w:rsidP="007E0653" w:rsidRDefault="007E0653" w14:paraId="300910F6" w14:textId="77777777">
      <w:pPr>
        <w:pStyle w:val="Texte"/>
        <w:numPr>
          <w:ilvl w:val="1"/>
          <w:numId w:val="0"/>
        </w:numPr>
        <w:rPr>
          <w:lang w:val="de-LU"/>
        </w:rPr>
      </w:pPr>
      <w:r w:rsidRPr="007B72E3">
        <w:rPr>
          <w:lang w:val="de-LU"/>
        </w:rPr>
        <w:t>Die Erklärung wird auf einem Formular abgegeben, das jedes Mitglied bzw. jeder Beisitzer vom Vorsitzenden der betreffenden Einrichtung oder Gerichtsbarkeit erhält und das er seinem Arbeitgeber aushändigt. Der Arbeitgeber füllt das Formular aus, unterzeichnet die Erklärung sowie den Erstattungsantrag.</w:t>
      </w:r>
    </w:p>
    <w:p w:rsidRPr="007B72E3" w:rsidR="007E0653" w:rsidP="007E0653" w:rsidRDefault="007E0653" w14:paraId="66DC6F74" w14:textId="77777777">
      <w:pPr>
        <w:pStyle w:val="Texte"/>
        <w:numPr>
          <w:ilvl w:val="1"/>
          <w:numId w:val="0"/>
        </w:numPr>
        <w:rPr>
          <w:lang w:val="de-LU"/>
        </w:rPr>
      </w:pPr>
      <w:r w:rsidRPr="007B72E3">
        <w:rPr>
          <w:lang w:val="de-LU"/>
        </w:rPr>
        <w:t>Die Richtigkeit der im Formular gemachten Angaben wird durch die Unterschrift der betreffenden Person bestätigt.</w:t>
      </w:r>
    </w:p>
    <w:p w:rsidRPr="007B72E3" w:rsidR="007E0653" w:rsidP="007E0653" w:rsidRDefault="007E0653" w14:paraId="31AC96EC" w14:textId="77777777">
      <w:pPr>
        <w:pStyle w:val="Texte"/>
        <w:numPr>
          <w:ilvl w:val="1"/>
          <w:numId w:val="0"/>
        </w:numPr>
        <w:rPr>
          <w:lang w:val="de-LU"/>
        </w:rPr>
      </w:pPr>
      <w:r w:rsidRPr="007B72E3">
        <w:rPr>
          <w:lang w:val="de-LU"/>
        </w:rPr>
        <w:lastRenderedPageBreak/>
        <w:t>Nicht angestellte Mitglieder und Beisitzer, die eine berufliche Tätigkeit ausüben, erhalten eine Entschädigung für die Zeit, die sie der Wahrnehmung ihres Mandats widmen.</w:t>
      </w:r>
    </w:p>
    <w:p w:rsidRPr="007B72E3" w:rsidR="00AA4CEC" w:rsidP="00AA4CEC" w:rsidRDefault="00AA4CEC" w14:paraId="3CA0AFC9" w14:textId="77777777">
      <w:pPr>
        <w:pStyle w:val="Texte"/>
        <w:numPr>
          <w:ilvl w:val="1"/>
          <w:numId w:val="0"/>
        </w:numPr>
        <w:rPr>
          <w:lang w:val="de-LU"/>
        </w:rPr>
      </w:pPr>
      <w:r w:rsidRPr="007B72E3">
        <w:rPr>
          <w:lang w:val="de-LU"/>
        </w:rPr>
        <w:t>Der Betrag der Stundenvergütung wird pauschal auf das Doppelte des sozialen Mindestlohns für qualifizierte Arbeitnehmer festgesetzt.</w:t>
      </w:r>
    </w:p>
    <w:p w:rsidRPr="007B72E3" w:rsidR="00AA4CEC" w:rsidP="00AA4CEC" w:rsidRDefault="00AA4CEC" w14:paraId="2421E930" w14:textId="5EEE7EEF">
      <w:pPr>
        <w:pStyle w:val="Texte"/>
        <w:numPr>
          <w:ilvl w:val="1"/>
          <w:numId w:val="0"/>
        </w:numPr>
        <w:rPr>
          <w:lang w:val="de-LU"/>
        </w:rPr>
      </w:pPr>
      <w:r w:rsidRPr="007B72E3">
        <w:rPr>
          <w:lang w:val="de-LU"/>
        </w:rPr>
        <w:t>Die Auszahlung der Vergütung an die betroffene Person erfolgt einmal jährlich durch die zuständige Berufskammer, Sozialversicherungseinrichtung oder Gerichtsbarkeit auf der Grundlage einer Erklärung, die spätestens bis zum 31. März des auf das betreffende Jahr folgenden Jahres, für das die Vergütung beantragt wird, bei der zuständigen Einrichtung oder Gerichtsbarkeit einzureichen ist. Wird die Vergütungserklärung bis zu diesem Datum nicht eingereicht, erlischt der Anspruch auf Vergütung für das betreffende Jahr.</w:t>
      </w:r>
    </w:p>
    <w:p w:rsidRPr="007B72E3" w:rsidR="00AA4CEC" w:rsidP="00AA4CEC" w:rsidRDefault="00AA4CEC" w14:paraId="43FB8C50" w14:textId="77777777">
      <w:pPr>
        <w:pStyle w:val="Texte"/>
        <w:numPr>
          <w:ilvl w:val="1"/>
          <w:numId w:val="0"/>
        </w:numPr>
        <w:rPr>
          <w:lang w:val="de-LU"/>
        </w:rPr>
      </w:pPr>
      <w:r w:rsidRPr="007B72E3">
        <w:rPr>
          <w:lang w:val="de-LU"/>
        </w:rPr>
        <w:t>Die Erklärung wird auf einem Formular abgegeben, das jede betroffene Person vom Vorsitzenden der betreffenden Einrichtung oder Gerichtsbarkeit erhält. Die betroffene Person füllt das Formular aus und unterzeichnet die Erklärung sowie den Zahlungsantrag.</w:t>
      </w:r>
    </w:p>
    <w:p w:rsidRPr="007B72E3" w:rsidR="007E0653" w:rsidP="0039366E" w:rsidRDefault="007E0653" w14:paraId="7B2EF373" w14:textId="77777777">
      <w:pPr>
        <w:pStyle w:val="Texte"/>
        <w:numPr>
          <w:ilvl w:val="1"/>
          <w:numId w:val="0"/>
        </w:numPr>
        <w:rPr>
          <w:lang w:val="de-LU"/>
        </w:rPr>
      </w:pPr>
    </w:p>
    <w:p w:rsidRPr="007B72E3" w:rsidR="0039366E" w:rsidP="008D4F8E" w:rsidRDefault="0039366E" w14:paraId="310F7076" w14:textId="77777777">
      <w:pPr>
        <w:pStyle w:val="Texte"/>
        <w:numPr>
          <w:ilvl w:val="1"/>
          <w:numId w:val="0"/>
        </w:numPr>
        <w:rPr>
          <w:lang w:val="de-LU"/>
        </w:rPr>
      </w:pPr>
    </w:p>
    <w:p w:rsidRPr="007B72E3" w:rsidR="002D60D5" w:rsidP="002D60D5" w:rsidRDefault="002D60D5" w14:paraId="49E3ABEE" w14:textId="77777777">
      <w:pPr>
        <w:pStyle w:val="Texte"/>
        <w:numPr>
          <w:ilvl w:val="1"/>
          <w:numId w:val="0"/>
        </w:numPr>
        <w:rPr>
          <w:lang w:val="de-LU"/>
        </w:rPr>
      </w:pPr>
    </w:p>
    <w:p w:rsidRPr="007B72E3" w:rsidR="00BC21BB" w:rsidP="00BC21BB" w:rsidRDefault="00BC21BB" w14:paraId="536F5F0F" w14:textId="201C1CF6">
      <w:pPr>
        <w:pStyle w:val="Texte"/>
        <w:numPr>
          <w:ilvl w:val="1"/>
          <w:numId w:val="0"/>
        </w:numPr>
        <w:rPr>
          <w:color w:val="FF0000"/>
          <w:lang w:val="de-LU"/>
        </w:rPr>
      </w:pPr>
      <w:r w:rsidRPr="007B72E3">
        <w:rPr>
          <w:color w:val="FF0000"/>
          <w:lang w:val="de-LU"/>
        </w:rPr>
        <w:br w:type="page"/>
      </w:r>
    </w:p>
    <w:p w:rsidRPr="007B72E3" w:rsidR="00B020BB" w:rsidP="24546051" w:rsidRDefault="00BC21BB" w14:paraId="7DC5E147" w14:textId="6AAF874F">
      <w:pPr>
        <w:pStyle w:val="Texte"/>
        <w:spacing w:after="0" w:afterAutospacing="off" w:line="360" w:lineRule="auto"/>
        <w:rPr>
          <w:lang w:val="de-LU"/>
        </w:rPr>
      </w:pPr>
      <w:r w:rsidRPr="24546051" w:rsidR="00B020BB">
        <w:rPr>
          <w:lang w:val="de-LU"/>
        </w:rPr>
        <w:t>(Name und Anschrift des Arbeitnehmers)</w:t>
      </w:r>
    </w:p>
    <w:p w:rsidRPr="007B72E3" w:rsidR="00B020BB" w:rsidP="00B020BB" w:rsidRDefault="00B020BB" w14:paraId="74583806" w14:textId="77777777">
      <w:pPr>
        <w:pStyle w:val="Texte"/>
        <w:spacing w:line="276" w:lineRule="auto"/>
        <w:jc w:val="right"/>
        <w:rPr>
          <w:lang w:val="de-LU"/>
        </w:rPr>
      </w:pPr>
      <w:r w:rsidRPr="24546051" w:rsidR="00B020BB">
        <w:rPr>
          <w:lang w:val="de-LU"/>
        </w:rPr>
        <w:t>(Name und Anschrift des Arbeitgebers)</w:t>
      </w:r>
    </w:p>
    <w:p w:rsidRPr="007B72E3" w:rsidR="00BC21BB" w:rsidP="24546051" w:rsidRDefault="004622F5" w14:paraId="2C9AE371" w14:textId="40D4D43E">
      <w:pPr>
        <w:pStyle w:val="Texte"/>
        <w:suppressLineNumbers w:val="0"/>
        <w:bidi w:val="0"/>
        <w:spacing w:before="0" w:beforeAutospacing="off" w:after="480" w:afterAutospacing="off" w:line="276" w:lineRule="auto"/>
        <w:ind w:left="0" w:right="0"/>
        <w:jc w:val="right"/>
        <w:rPr>
          <w:lang w:val="de-LU"/>
        </w:rPr>
      </w:pPr>
      <w:r w:rsidRPr="24546051" w:rsidR="004622F5">
        <w:rPr>
          <w:lang w:val="de-LU"/>
        </w:rPr>
        <w:t>(Ort und Datum)</w:t>
      </w:r>
    </w:p>
    <w:p w:rsidRPr="007B72E3" w:rsidR="00BC21BB" w:rsidP="00BC21BB" w:rsidRDefault="003E138E" w14:paraId="4D142B82" w14:textId="4460890B">
      <w:pPr>
        <w:pStyle w:val="ArticleetSous-titres"/>
        <w:rPr>
          <w:lang w:val="de-LU"/>
        </w:rPr>
      </w:pPr>
      <w:r w:rsidRPr="24546051" w:rsidR="003E138E">
        <w:rPr>
          <w:lang w:val="de-LU"/>
        </w:rPr>
        <w:t>Betreff</w:t>
      </w:r>
      <w:r w:rsidRPr="24546051" w:rsidR="00BC21BB">
        <w:rPr>
          <w:lang w:val="de-LU"/>
        </w:rPr>
        <w:t xml:space="preserve"> : </w:t>
      </w:r>
      <w:r w:rsidRPr="24546051" w:rsidR="003E138E">
        <w:rPr>
          <w:lang w:val="de-LU"/>
        </w:rPr>
        <w:t xml:space="preserve">Mein Sonderurlaub im Rahmen meines Mandats als </w:t>
      </w:r>
      <w:r w:rsidRPr="24546051" w:rsidR="00BC21BB">
        <w:rPr>
          <w:lang w:val="de-LU"/>
        </w:rPr>
        <w:t>________________</w:t>
      </w:r>
    </w:p>
    <w:p w:rsidRPr="007B72E3" w:rsidR="00BC21BB" w:rsidP="24546051" w:rsidRDefault="008D1C4A" w14:paraId="423188A1" w14:textId="03E015BD">
      <w:pPr>
        <w:pStyle w:val="Texte"/>
        <w:spacing w:before="360" w:beforeAutospacing="off"/>
        <w:rPr>
          <w:i w:val="1"/>
          <w:iCs w:val="1"/>
          <w:lang w:val="de-LU"/>
        </w:rPr>
      </w:pPr>
      <w:r w:rsidRPr="24546051" w:rsidR="008D1C4A">
        <w:rPr>
          <w:i w:val="1"/>
          <w:iCs w:val="1"/>
          <w:lang w:val="de-LU"/>
        </w:rPr>
        <w:t>Sehr geehrte Frau / Sehr geehrter Herr</w:t>
      </w:r>
      <w:r w:rsidRPr="24546051" w:rsidR="008D1C4A">
        <w:rPr>
          <w:i w:val="1"/>
          <w:iCs w:val="1"/>
          <w:vertAlign w:val="superscript"/>
          <w:lang w:val="de-LU"/>
        </w:rPr>
        <w:t xml:space="preserve"> </w:t>
      </w:r>
      <w:r w:rsidRPr="007B72E3" w:rsidR="00BC21BB">
        <w:rPr>
          <w:rStyle w:val="FootnoteReference"/>
          <w:lang w:val="de-LU"/>
        </w:rPr>
        <w:footnoteReference w:id="1"/>
      </w:r>
      <w:r w:rsidRPr="24546051" w:rsidR="00BC21BB">
        <w:rPr>
          <w:i w:val="1"/>
          <w:iCs w:val="1"/>
          <w:lang w:val="de-LU"/>
        </w:rPr>
        <w:t>,</w:t>
      </w:r>
    </w:p>
    <w:p w:rsidRPr="007B72E3" w:rsidR="00BC21BB" w:rsidP="00BC21BB" w:rsidRDefault="002A786B" w14:paraId="015363E8" w14:textId="08A25675">
      <w:pPr>
        <w:pStyle w:val="Texte"/>
        <w:rPr>
          <w:lang w:val="de-LU"/>
        </w:rPr>
      </w:pPr>
      <w:r w:rsidRPr="007B72E3">
        <w:rPr>
          <w:lang w:val="de-LU"/>
        </w:rPr>
        <w:t>Hiermit informiere ich Sie, dass ich gewählt / ernannt wurde</w:t>
      </w:r>
      <w:r w:rsidRPr="007B72E3" w:rsidR="00BC21BB">
        <w:rPr>
          <w:lang w:val="de-LU"/>
        </w:rPr>
        <w:t xml:space="preserve"> </w:t>
      </w:r>
      <w:r w:rsidRPr="007B72E3" w:rsidR="00BC21BB">
        <w:rPr>
          <w:rStyle w:val="FootnoteReference"/>
          <w:lang w:val="de-LU"/>
        </w:rPr>
        <w:t>1</w:t>
      </w:r>
      <w:r w:rsidRPr="007B72E3" w:rsidR="00BC21BB">
        <w:rPr>
          <w:lang w:val="de-LU"/>
        </w:rPr>
        <w:t>_______________________.</w:t>
      </w:r>
    </w:p>
    <w:p w:rsidRPr="007B72E3" w:rsidR="00E10373" w:rsidP="00E10373" w:rsidRDefault="00E10373" w14:paraId="15476C33" w14:textId="27B181E9">
      <w:pPr>
        <w:pStyle w:val="Texte"/>
        <w:rPr>
          <w:lang w:val="de-LU"/>
        </w:rPr>
      </w:pPr>
      <w:r w:rsidRPr="007B72E3">
        <w:rPr>
          <w:lang w:val="de-LU"/>
        </w:rPr>
        <w:t>Arbeitnehmer, die ein solches Mandat ausüben, haben gemäß Artikel L.234-71 des Arbeitsgesetzbuches Anspruch auf Sonderurlaub zur Wahrnehmung ihres Mandats. Zu diesem Zweck informieren sie ihren Arbeitgeber jedes Mal, wenn sie zur Ausübung ihres Mandats aufgefordert werden.</w:t>
      </w:r>
    </w:p>
    <w:p w:rsidRPr="007B72E3" w:rsidR="00D07D9B" w:rsidP="00D07D9B" w:rsidRDefault="00D07D9B" w14:paraId="21AED4BD" w14:textId="0BBCDB93">
      <w:pPr>
        <w:pStyle w:val="Texte"/>
        <w:rPr>
          <w:lang w:val="de-LU"/>
        </w:rPr>
      </w:pPr>
      <w:r w:rsidRPr="007B72E3">
        <w:rPr>
          <w:lang w:val="de-LU"/>
        </w:rPr>
        <w:t>Während dieses Sonderurlaubs dürfen die Arbeitnehmer ihren Arbeitsplatz verlassen, um ihre Mandate oder Funktionen wahrzunehmen, wobei ihre normale Vergütung fortgezahlt wird. Die Unterbrechung der Arbeit während der für die Ausübung dieses Mandats erforderlichen Zeit berechtigt den Arbeitgeber nicht, den Arbeitsvertrag vor Ablauf der vereinbarten Frist zu kündigen.</w:t>
      </w:r>
    </w:p>
    <w:p w:rsidRPr="007B72E3" w:rsidR="008F3C51" w:rsidP="008F3C51" w:rsidRDefault="008F3C51" w14:paraId="6045EA3A" w14:textId="753BC211">
      <w:pPr>
        <w:pStyle w:val="Texte"/>
        <w:rPr>
          <w:lang w:val="de-LU"/>
        </w:rPr>
      </w:pPr>
      <w:r w:rsidRPr="007B72E3">
        <w:rPr>
          <w:lang w:val="de-LU"/>
        </w:rPr>
        <w:t>Der Sonderurlaub für gesellschaftsrechtliche Mandate gilt als tatsächliche Arbeitszeit. Während der Dauer dieses Urlaubs bleiben die gesetzlichen Bestimmungen über die Sozialversicherung und den Kündigungsschutz anwendbar. Die Dauer des Sonderurlaubs für gesellschaftsrechtliche Mandate darf nicht auf den gesetzlichen oder durch Sondervereinbarung festgelegten Erholungsurlaub angerechnet werden. Die Begünstigten des Sonderurlaubs für gesellschaftsrechtliche Mandate erhalten während der Dauer des Urlaubs weiterhin ihre Vergütung und genießen die mit ihrer beruflichen Tätigkeit verbundenen Vorteile. Der Sonderurlaub für gesellschaftsrechtliche Mandate hat eine Höchstdauer von vier Arbeitsstunden für jede Sitzung oder Verhandlung der betreffenden Institutionen oder Gerichtsbarkeiten, mit Erstattung an den Arbeitgeber (siehe unten).</w:t>
      </w:r>
    </w:p>
    <w:p w:rsidRPr="007B72E3" w:rsidR="00CD29B9" w:rsidP="00BC21BB" w:rsidRDefault="00CD29B9" w14:paraId="20F67B92" w14:textId="78653CED">
      <w:pPr>
        <w:pStyle w:val="Texte"/>
        <w:rPr>
          <w:lang w:val="de-LU"/>
        </w:rPr>
      </w:pPr>
      <w:r w:rsidRPr="007B72E3">
        <w:rPr>
          <w:lang w:val="de-LU"/>
        </w:rPr>
        <w:t>Über die 4 Arbeitsstunden hinaus erhält der Arbeitnehmer eine einfache Arbeitsbefreiung unter Fortzahlung der Vergütung durch den Arbeitgeber, ohne Anspruch auf Erstattung.</w:t>
      </w:r>
    </w:p>
    <w:p w:rsidRPr="007B72E3" w:rsidR="003D3C9A" w:rsidP="00BC21BB" w:rsidRDefault="003D3C9A" w14:paraId="31B4D75E" w14:textId="77777777">
      <w:pPr>
        <w:pStyle w:val="Texte"/>
        <w:rPr>
          <w:lang w:val="de-LU"/>
        </w:rPr>
      </w:pPr>
      <w:r w:rsidRPr="007B72E3">
        <w:rPr>
          <w:lang w:val="de-LU"/>
        </w:rPr>
        <w:t>Im oben genannten Umfang wird dem Arbeitgeber ein Betrag erstattet, der dem Bruttogehalt zuzüglich der vom Arbeitgeber an die Sozialversicherungseinrichtungen gezahlten Arbeitgeberbeiträge für den Zeitraum entspricht, in dem der Arbeitnehmer seiner Arbeit fernblieb, um sein Mandat auszuüben.</w:t>
      </w:r>
    </w:p>
    <w:p w:rsidRPr="007B72E3" w:rsidR="00D06032" w:rsidP="009F30FF" w:rsidRDefault="009F30FF" w14:paraId="5D280F61" w14:textId="77777777">
      <w:pPr>
        <w:pStyle w:val="Texte"/>
        <w:rPr>
          <w:rFonts w:asciiTheme="minorHAnsi" w:hAnsiTheme="minorHAnsi"/>
          <w:sz w:val="22"/>
          <w:szCs w:val="22"/>
          <w:lang w:val="de-LU"/>
        </w:rPr>
      </w:pPr>
      <w:r w:rsidRPr="007B72E3">
        <w:rPr>
          <w:lang w:val="de-LU"/>
        </w:rPr>
        <w:t>Diese Erstattung erfolgt einmal jährlich auf der Grundlage einer Erklärung, die spätestens bis zum 31. März des auf das betreffende Jahr folgenden Jahres, für das die Erstattung beantragt wird, bei der erstattungspflichtigen Einrichtung einzureichen ist. Wird die Erstattungserklärung bis zu diesem Datum nicht eingereicht, erlischt der Anspruch auf Erstattung für das betreffende Jahr. Diese Erklärung wird auf der Grundlage eines Formulars abgegeben, das jeder Mandatsträger von der erstattungspflichtigen Einrichtung erhält und das er seinem Arbeitgeber aushändigt. Der Arbeitgeber füllt das Formular aus, unterzeichnet die Erklärung sowie den Erstattungsantrag. Die Richtigkeit der im Formular gemachten Angaben wird durch die Unterschrift der betroffenen Person bestätigt.</w:t>
      </w:r>
      <w:r w:rsidRPr="007B72E3" w:rsidR="009E1A3E">
        <w:rPr>
          <w:rFonts w:asciiTheme="minorHAnsi" w:hAnsiTheme="minorHAnsi"/>
          <w:sz w:val="22"/>
          <w:szCs w:val="22"/>
          <w:lang w:val="de-LU"/>
        </w:rPr>
        <w:t xml:space="preserve"> </w:t>
      </w:r>
    </w:p>
    <w:p w:rsidRPr="007B72E3" w:rsidR="009E1A3E" w:rsidP="009F30FF" w:rsidRDefault="009E1A3E" w14:paraId="534A8EED" w14:textId="442511C8">
      <w:pPr>
        <w:pStyle w:val="Texte"/>
        <w:rPr>
          <w:rFonts w:asciiTheme="minorHAnsi" w:hAnsiTheme="minorHAnsi"/>
          <w:sz w:val="22"/>
          <w:szCs w:val="22"/>
          <w:lang w:val="de-LU"/>
        </w:rPr>
      </w:pPr>
      <w:r w:rsidRPr="007B72E3">
        <w:rPr>
          <w:lang w:val="de-LU"/>
        </w:rPr>
        <w:br/>
      </w:r>
      <w:r w:rsidRPr="007B72E3" w:rsidR="00D06032">
        <w:rPr>
          <w:rFonts w:asciiTheme="minorHAnsi" w:hAnsiTheme="minorHAnsi"/>
          <w:sz w:val="22"/>
          <w:szCs w:val="22"/>
          <w:lang w:val="de-LU"/>
        </w:rPr>
        <w:t>Für weitere Auskünfte stehe ich Ihnen gerne zur Verfügung.</w:t>
      </w:r>
    </w:p>
    <w:p w:rsidRPr="007B72E3" w:rsidR="009F30FF" w:rsidP="009F30FF" w:rsidRDefault="009E1A3E" w14:paraId="01C5FA5F" w14:textId="5E613C13">
      <w:pPr>
        <w:pStyle w:val="Texte"/>
        <w:rPr>
          <w:lang w:val="de-LU"/>
        </w:rPr>
      </w:pPr>
      <w:r w:rsidRPr="24546051" w:rsidR="009E1A3E">
        <w:rPr>
          <w:lang w:val="de-LU"/>
        </w:rPr>
        <w:t>Mit freundlichen Grüßen,</w:t>
      </w:r>
    </w:p>
    <w:p w:rsidRPr="009E1A3E" w:rsidR="00BC21BB" w:rsidP="24546051" w:rsidRDefault="00BC21BB" w14:paraId="6136494E" w14:textId="76130D49">
      <w:pPr>
        <w:pStyle w:val="Texte"/>
        <w:spacing w:before="0" w:beforeAutospacing="off" w:after="0" w:afterAutospacing="off" w:line="240" w:lineRule="auto"/>
        <w:ind w:left="5664" w:right="0" w:firstLine="708"/>
        <w:jc w:val="both"/>
      </w:pPr>
      <w:r w:rsidRPr="24546051" w:rsidR="4B8C8FEB">
        <w:rPr>
          <w:lang w:val="de-LU"/>
        </w:rPr>
        <w:t>______________________</w:t>
      </w:r>
    </w:p>
    <w:p w:rsidRPr="009E1A3E" w:rsidR="00BC21BB" w:rsidP="24546051" w:rsidRDefault="00BC21BB" w14:paraId="55C84E9A" w14:textId="6E94DD6F">
      <w:pPr>
        <w:pStyle w:val="Texte"/>
        <w:spacing w:before="0" w:beforeAutospacing="off" w:after="240" w:afterAutospacing="off" w:line="240" w:lineRule="auto"/>
        <w:ind w:left="5664" w:right="0" w:firstLine="708"/>
        <w:jc w:val="both"/>
        <w:rPr>
          <w:lang w:val="de-LU"/>
        </w:rPr>
      </w:pPr>
      <w:r w:rsidRPr="24546051" w:rsidR="36838A21">
        <w:rPr>
          <w:lang w:val="de-LU"/>
        </w:rPr>
        <w:t xml:space="preserve">          </w:t>
      </w:r>
      <w:r w:rsidRPr="24546051" w:rsidR="4B8C8FEB">
        <w:rPr>
          <w:lang w:val="de-LU"/>
        </w:rPr>
        <w:t>Unterschrift</w:t>
      </w:r>
      <w:r w:rsidRPr="24546051" w:rsidR="5CFF4BFE">
        <w:rPr>
          <w:lang w:val="de-LU"/>
        </w:rPr>
        <w:t xml:space="preserve">        </w:t>
      </w:r>
    </w:p>
    <w:sectPr w:rsidRPr="009E1A3E" w:rsidR="00BC21BB" w:rsidSect="00BC21BB">
      <w:pgSz w:w="11906" w:h="16838" w:orient="portrait"/>
      <w:pgMar w:top="1417" w:right="1133" w:bottom="993" w:left="1417" w:header="708" w:footer="708" w:gutter="0"/>
      <w:cols w:space="708"/>
      <w:docGrid w:linePitch="360"/>
      <w:titlePg w:val="1"/>
      <w:headerReference w:type="default" r:id="Rb284fa4547394f75"/>
      <w:headerReference w:type="first" r:id="Re7747d06204e4bc3"/>
      <w:footerReference w:type="default" r:id="Rf65d9110c9344343"/>
      <w:footerReference w:type="first" r:id="Rfc5fff881f04441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5B5" w:rsidP="00BC21BB" w:rsidRDefault="00BB05B5" w14:paraId="2D3BDA2B" w14:textId="77777777">
      <w:pPr>
        <w:spacing w:after="0" w:line="240" w:lineRule="auto"/>
      </w:pPr>
      <w:r>
        <w:separator/>
      </w:r>
    </w:p>
  </w:endnote>
  <w:endnote w:type="continuationSeparator" w:id="0">
    <w:p w:rsidR="00BB05B5" w:rsidP="00BC21BB" w:rsidRDefault="00BB05B5" w14:paraId="25FF82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5E86B88D" w:rsidP="24546051" w:rsidRDefault="5E86B88D" w14:paraId="442BADC0" w14:textId="3DD6F69C">
    <w:pPr>
      <w:bidi w:val="0"/>
      <w:spacing w:before="288" w:beforeAutospacing="off" w:after="288" w:afterAutospacing="off" w:line="276" w:lineRule="auto"/>
      <w:jc w:val="both"/>
    </w:pPr>
    <w:r w:rsidRPr="24546051" w:rsidR="24546051">
      <w:rPr>
        <w:rFonts w:ascii="Verdana" w:hAnsi="Verdana" w:eastAsia="Verdana" w:cs="Verdana"/>
        <w:i w:val="1"/>
        <w:iCs w:val="1"/>
        <w:noProof w:val="0"/>
        <w:sz w:val="14"/>
        <w:szCs w:val="14"/>
        <w:u w:val="single"/>
        <w:lang w:val="de-CH"/>
      </w:rPr>
      <w:t>Erläuterung</w:t>
    </w:r>
    <w:r w:rsidRPr="24546051" w:rsidR="24546051">
      <w:rPr>
        <w:rFonts w:ascii="Verdana" w:hAnsi="Verdana" w:eastAsia="Verdana" w:cs="Verdana"/>
        <w:i w:val="1"/>
        <w:iCs w:val="1"/>
        <w:noProof w:val="0"/>
        <w:sz w:val="14"/>
        <w:szCs w:val="14"/>
        <w:lang w:val="de-CH"/>
      </w:rPr>
      <w:t xml:space="preserve">: In diesem Dokument wird aus Gründen der Vereinfachung </w:t>
    </w:r>
    <w:r w:rsidRPr="24546051" w:rsidR="24546051">
      <w:rPr>
        <w:rFonts w:ascii="Verdana" w:hAnsi="Verdana" w:eastAsia="Verdana" w:cs="Verdana"/>
        <w:i w:val="1"/>
        <w:iCs w:val="1"/>
        <w:noProof w:val="0"/>
        <w:sz w:val="14"/>
        <w:szCs w:val="14"/>
        <w:lang w:val="de-CH"/>
      </w:rPr>
      <w:t>ausschließlich die männliche Form</w:t>
    </w:r>
    <w:r w:rsidRPr="24546051" w:rsidR="24546051">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p w:rsidR="5E86B88D" w:rsidP="5E86B88D" w:rsidRDefault="5E86B88D" w14:paraId="18B6BF67" w14:textId="14D85F8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5B5" w:rsidP="00BC21BB" w:rsidRDefault="00BB05B5" w14:paraId="2C5517BA" w14:textId="77777777">
      <w:pPr>
        <w:spacing w:after="0" w:line="240" w:lineRule="auto"/>
      </w:pPr>
      <w:r>
        <w:separator/>
      </w:r>
    </w:p>
  </w:footnote>
  <w:footnote w:type="continuationSeparator" w:id="0">
    <w:p w:rsidR="00BB05B5" w:rsidP="00BC21BB" w:rsidRDefault="00BB05B5" w14:paraId="49C10483" w14:textId="77777777">
      <w:pPr>
        <w:spacing w:after="0" w:line="240" w:lineRule="auto"/>
      </w:pPr>
      <w:r>
        <w:continuationSeparator/>
      </w:r>
    </w:p>
  </w:footnote>
  <w:footnote w:id="1">
    <w:p w:rsidRPr="00BC21BB" w:rsidR="00BC21BB" w:rsidP="00BC21BB" w:rsidRDefault="00BC21BB" w14:paraId="007C44D6" w14:textId="3EF5A17A">
      <w:pPr>
        <w:pStyle w:val="Footnote"/>
        <w:rPr>
          <w:rStyle w:val="FootnoteReference"/>
          <w:vertAlign w:val="baseline"/>
        </w:rPr>
      </w:pPr>
      <w:r w:rsidRPr="00BC21BB">
        <w:rPr>
          <w:rStyle w:val="FootnoteReference"/>
          <w:vertAlign w:val="baseline"/>
        </w:rPr>
        <w:footnoteRef/>
      </w:r>
      <w:r w:rsidRPr="00BC21BB">
        <w:rPr>
          <w:rStyle w:val="FootnoteReference"/>
          <w:vertAlign w:val="baseline"/>
        </w:rPr>
        <w:t xml:space="preserve"> </w:t>
      </w:r>
      <w:r w:rsidRPr="00D06032" w:rsidR="0042356B">
        <w:rPr>
          <w:lang w:val="de-LU"/>
        </w:rPr>
        <w:t>Nichtzutreffendes streichen.</w:t>
      </w:r>
      <w:r w:rsidRPr="00D06032">
        <w:rPr>
          <w:rStyle w:val="FootnoteReference"/>
          <w:vertAlign w:val="baseline"/>
          <w:lang w:val="de-LU"/>
        </w:rPr>
        <w:t>.</w:t>
      </w:r>
    </w:p>
  </w:footnote>
</w:footnotes>
</file>

<file path=word/header.xml><?xml version="1.0" encoding="utf-8"?>
<w:hdr xmlns:w14="http://schemas.microsoft.com/office/word/2010/wordml" xmlns:w="http://schemas.openxmlformats.org/wordprocessingml/2006/main">
  <w:p w:rsidR="5E86B88D" w:rsidP="5E86B88D" w:rsidRDefault="5E86B88D" w14:paraId="4EE9F1C3" w14:textId="512BAE9F">
    <w:pPr>
      <w:pStyle w:val="Header"/>
      <w:bidi w:val="0"/>
    </w:pPr>
  </w:p>
</w:hdr>
</file>

<file path=word/header2.xml><?xml version="1.0" encoding="utf-8"?>
<w:hdr xmlns:w14="http://schemas.microsoft.com/office/word/2010/wordml" xmlns:w="http://schemas.openxmlformats.org/wordprocessingml/2006/main">
  <w:p w:rsidR="5E86B88D" w:rsidP="5E86B88D" w:rsidRDefault="5E86B88D" w14:paraId="07DB0300" w14:textId="01183ED5">
    <w:pPr>
      <w:bidi w:val="0"/>
      <w:spacing w:before="288" w:beforeAutospacing="off" w:after="288" w:afterAutospacing="off" w:line="276" w:lineRule="auto"/>
      <w:jc w:val="both"/>
    </w:pPr>
    <w:r w:rsidRPr="5E86B88D" w:rsidR="5E86B88D">
      <w:rPr>
        <w:rFonts w:ascii="Verdana" w:hAnsi="Verdana" w:eastAsia="Verdana" w:cs="Verdana"/>
        <w:i w:val="1"/>
        <w:iCs w:val="1"/>
        <w:noProof w:val="0"/>
        <w:sz w:val="14"/>
        <w:szCs w:val="14"/>
        <w:lang w:val="fr-LU"/>
      </w:rPr>
      <w:t>Version 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F10"/>
    <w:rsid w:val="00040D77"/>
    <w:rsid w:val="000411DE"/>
    <w:rsid w:val="00055CD4"/>
    <w:rsid w:val="0008542B"/>
    <w:rsid w:val="000C0191"/>
    <w:rsid w:val="001B098E"/>
    <w:rsid w:val="001E3571"/>
    <w:rsid w:val="001F6E61"/>
    <w:rsid w:val="002A468A"/>
    <w:rsid w:val="002A512A"/>
    <w:rsid w:val="002A786B"/>
    <w:rsid w:val="002D60D5"/>
    <w:rsid w:val="002E5CA6"/>
    <w:rsid w:val="0039366E"/>
    <w:rsid w:val="003D3C9A"/>
    <w:rsid w:val="003E138E"/>
    <w:rsid w:val="0042356B"/>
    <w:rsid w:val="00445ED4"/>
    <w:rsid w:val="00455506"/>
    <w:rsid w:val="004622F5"/>
    <w:rsid w:val="005319A9"/>
    <w:rsid w:val="00541CA1"/>
    <w:rsid w:val="0054585C"/>
    <w:rsid w:val="0058555E"/>
    <w:rsid w:val="005A31AA"/>
    <w:rsid w:val="005C4E46"/>
    <w:rsid w:val="006F4FB3"/>
    <w:rsid w:val="007B72E3"/>
    <w:rsid w:val="007D29CA"/>
    <w:rsid w:val="007E0653"/>
    <w:rsid w:val="0085017B"/>
    <w:rsid w:val="00893A7B"/>
    <w:rsid w:val="008D1C4A"/>
    <w:rsid w:val="008D4F8E"/>
    <w:rsid w:val="008F3C51"/>
    <w:rsid w:val="008F430E"/>
    <w:rsid w:val="00997F8E"/>
    <w:rsid w:val="009E1A3E"/>
    <w:rsid w:val="009F30FF"/>
    <w:rsid w:val="00A42A9E"/>
    <w:rsid w:val="00A47565"/>
    <w:rsid w:val="00A71726"/>
    <w:rsid w:val="00AA4CEC"/>
    <w:rsid w:val="00B020BB"/>
    <w:rsid w:val="00B75F91"/>
    <w:rsid w:val="00BB05B5"/>
    <w:rsid w:val="00BC21BB"/>
    <w:rsid w:val="00BD1878"/>
    <w:rsid w:val="00BF016D"/>
    <w:rsid w:val="00C465BE"/>
    <w:rsid w:val="00CB60E1"/>
    <w:rsid w:val="00CD29B9"/>
    <w:rsid w:val="00D06032"/>
    <w:rsid w:val="00D07D9B"/>
    <w:rsid w:val="00DF20C6"/>
    <w:rsid w:val="00E10373"/>
    <w:rsid w:val="00F95ABB"/>
    <w:rsid w:val="00FE4C64"/>
    <w:rsid w:val="00FF7F10"/>
    <w:rsid w:val="127BC46D"/>
    <w:rsid w:val="1AA47C1B"/>
    <w:rsid w:val="24546051"/>
    <w:rsid w:val="36838A21"/>
    <w:rsid w:val="485078EE"/>
    <w:rsid w:val="4B8C8FEB"/>
    <w:rsid w:val="4D2D0A73"/>
    <w:rsid w:val="5CFF4BFE"/>
    <w:rsid w:val="5E86B88D"/>
    <w:rsid w:val="7D28DD8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318B"/>
  <w15:chartTrackingRefBased/>
  <w15:docId w15:val="{39DB48E6-C5E0-468A-8B70-4FF52BA3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7F10"/>
    <w:pPr>
      <w:spacing w:line="252"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RE1erpage" w:customStyle="1">
    <w:name w:val="TITRE 1er page"/>
    <w:basedOn w:val="Normal"/>
    <w:link w:val="TITRE1erpageChar"/>
    <w:qFormat/>
    <w:rsid w:val="00BD1878"/>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BD1878"/>
    <w:rPr>
      <w:rFonts w:ascii="Verdana" w:hAnsi="Verdana"/>
      <w:b/>
      <w:sz w:val="36"/>
      <w:szCs w:val="70"/>
    </w:rPr>
  </w:style>
  <w:style w:type="character" w:styleId="FootnoteReference">
    <w:name w:val="footnote reference"/>
    <w:basedOn w:val="DefaultParagraphFont"/>
    <w:uiPriority w:val="99"/>
    <w:semiHidden/>
    <w:unhideWhenUsed/>
    <w:rsid w:val="00BC21BB"/>
    <w:rPr>
      <w:vertAlign w:val="superscript"/>
    </w:rPr>
  </w:style>
  <w:style w:type="paragraph" w:styleId="Texte" w:customStyle="1">
    <w:name w:val="Texte"/>
    <w:basedOn w:val="Normal"/>
    <w:link w:val="TexteChar"/>
    <w:qFormat/>
    <w:rsid w:val="00BC21BB"/>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BC21BB"/>
    <w:rPr>
      <w:rFonts w:ascii="Verdana" w:hAnsi="Verdana"/>
      <w:sz w:val="18"/>
      <w:szCs w:val="18"/>
    </w:rPr>
  </w:style>
  <w:style w:type="paragraph" w:styleId="ArticleetSous-titres" w:customStyle="1">
    <w:name w:val="Article et Sous-titres"/>
    <w:basedOn w:val="Normal"/>
    <w:link w:val="ArticleetSous-titresChar"/>
    <w:qFormat/>
    <w:rsid w:val="00BC21BB"/>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BC21BB"/>
    <w:rPr>
      <w:rFonts w:ascii="Verdana" w:hAnsi="Verdana"/>
      <w:b/>
      <w:bCs/>
      <w:sz w:val="20"/>
      <w:szCs w:val="18"/>
    </w:rPr>
  </w:style>
  <w:style w:type="paragraph" w:styleId="Footnote" w:customStyle="1">
    <w:name w:val="Footnote"/>
    <w:basedOn w:val="Normal"/>
    <w:link w:val="FootnoteChar"/>
    <w:qFormat/>
    <w:rsid w:val="00BC21BB"/>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BC21BB"/>
    <w:rPr>
      <w:rFonts w:ascii="Verdana" w:hAnsi="Verdana"/>
      <w:i/>
      <w:sz w:val="14"/>
      <w:szCs w:val="14"/>
    </w:rPr>
  </w:style>
  <w:style w:type="paragraph" w:styleId="Header">
    <w:name w:val="header"/>
    <w:basedOn w:val="Normal"/>
    <w:link w:val="HeaderChar"/>
    <w:uiPriority w:val="99"/>
    <w:unhideWhenUsed/>
    <w:rsid w:val="00BC21BB"/>
    <w:pPr>
      <w:tabs>
        <w:tab w:val="center" w:pos="4536"/>
        <w:tab w:val="right" w:pos="9072"/>
      </w:tabs>
      <w:spacing w:after="0" w:line="240" w:lineRule="auto"/>
    </w:pPr>
  </w:style>
  <w:style w:type="character" w:styleId="HeaderChar" w:customStyle="1">
    <w:name w:val="Header Char"/>
    <w:basedOn w:val="DefaultParagraphFont"/>
    <w:link w:val="Header"/>
    <w:uiPriority w:val="99"/>
    <w:rsid w:val="00BC21BB"/>
  </w:style>
  <w:style w:type="paragraph" w:styleId="Footer">
    <w:name w:val="footer"/>
    <w:basedOn w:val="Normal"/>
    <w:link w:val="FooterChar"/>
    <w:uiPriority w:val="99"/>
    <w:unhideWhenUsed/>
    <w:rsid w:val="00BC21BB"/>
    <w:pPr>
      <w:tabs>
        <w:tab w:val="center" w:pos="4536"/>
        <w:tab w:val="right" w:pos="9072"/>
      </w:tabs>
      <w:spacing w:after="0" w:line="240" w:lineRule="auto"/>
    </w:pPr>
  </w:style>
  <w:style w:type="character" w:styleId="FooterChar" w:customStyle="1">
    <w:name w:val="Footer Char"/>
    <w:basedOn w:val="DefaultParagraphFont"/>
    <w:link w:val="Footer"/>
    <w:uiPriority w:val="99"/>
    <w:rsid w:val="00BC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eader" Target="header.xml" Id="Rb284fa4547394f75" /><Relationship Type="http://schemas.openxmlformats.org/officeDocument/2006/relationships/header" Target="header2.xml" Id="Re7747d06204e4bc3" /><Relationship Type="http://schemas.openxmlformats.org/officeDocument/2006/relationships/footer" Target="footer.xml" Id="Rf65d9110c9344343" /><Relationship Type="http://schemas.openxmlformats.org/officeDocument/2006/relationships/footer" Target="footer2.xml" Id="Rfc5fff881f04441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6D12A-59CC-43BA-ACA3-DEF2728915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E439F-4223-4D40-9531-B73D71BA52C1}">
  <ds:schemaRefs>
    <ds:schemaRef ds:uri="http://schemas.microsoft.com/sharepoint/v3/contenttype/forms"/>
  </ds:schemaRefs>
</ds:datastoreItem>
</file>

<file path=customXml/itemProps3.xml><?xml version="1.0" encoding="utf-8"?>
<ds:datastoreItem xmlns:ds="http://schemas.openxmlformats.org/officeDocument/2006/customXml" ds:itemID="{A424E334-516F-4FF2-8E41-B39078C33E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56</cp:revision>
  <dcterms:created xsi:type="dcterms:W3CDTF">2020-08-07T08:09:00Z</dcterms:created>
  <dcterms:modified xsi:type="dcterms:W3CDTF">2026-05-18T12:34:53Z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2025-10-29T11:24:38Z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87a395f3-dc46-40ce-8ed9-df545f3e435e</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